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2107078171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875DA0" w:rsidRPr="00AB3864" w:rsidRDefault="00875DA0" w:rsidP="00221C32">
          <w:pPr>
            <w:pStyle w:val="Bezmezer"/>
            <w:spacing w:line="276" w:lineRule="auto"/>
          </w:pPr>
          <w:r w:rsidRPr="00AB386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1" locked="0" layoutInCell="1" allowOverlap="1" wp14:anchorId="6255F23F" wp14:editId="163B470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073FFE0" id="Skupina 2" o:spid="_x0000_s1026" style="position:absolute;margin-left:0;margin-top:0;width:168pt;height:718.55pt;z-index:-251661312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Skupina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AB386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B1FF5AF" wp14:editId="1421323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16EF" w:rsidRPr="00875DA0" w:rsidRDefault="007C16EF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875DA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STRATEGICKÝ RÁMEC</w:t>
                                    </w:r>
                                  </w:sdtContent>
                                </w:sdt>
                              </w:p>
                              <w:p w:rsidR="007C16EF" w:rsidRDefault="007C16EF" w:rsidP="0034191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341914">
                                  <w:rPr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Místní akční plán ORP Příbram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1FF5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0;margin-top:0;width:4in;height:84.25pt;z-index:251657216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Di/Ik2fAIAAFg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7C16EF" w:rsidRPr="00875DA0" w:rsidRDefault="007C16EF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75DA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STRATEGICKÝ RÁMEC</w:t>
                              </w:r>
                            </w:sdtContent>
                          </w:sdt>
                        </w:p>
                        <w:p w:rsidR="007C16EF" w:rsidRDefault="007C16EF" w:rsidP="0034191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341914">
                            <w:rPr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Místní akční plán ORP Příbram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75DA0" w:rsidRPr="00AB3864" w:rsidRDefault="005B2F94" w:rsidP="00221C32">
          <w:pPr>
            <w:spacing w:after="0" w:line="276" w:lineRule="auto"/>
          </w:pPr>
          <w:r w:rsidRPr="00AB3864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9104C8" wp14:editId="4E71567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405765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765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16EF" w:rsidRDefault="007C16EF">
                                <w:pPr>
                                  <w:pStyle w:val="Bezmezer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Číslo projektu: CZ.02.3.68/0.0/0.0/15_005/000118</w:t>
                                </w:r>
                              </w:p>
                              <w:p w:rsidR="007C16EF" w:rsidRDefault="007C16EF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-168265666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Pracovní verze - 0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9104C8" id="Textové pole 32" o:spid="_x0000_s1027" type="#_x0000_t202" style="position:absolute;margin-left:0;margin-top:0;width:319.5pt;height:28.8pt;z-index:251659264;visibility:visible;mso-wrap-style:square;mso-width-percent:0;mso-height-percent:0;mso-left-percent:420;mso-top-percent:880;mso-wrap-distance-left:9pt;mso-wrap-distance-top:0;mso-wrap-distance-right:9pt;mso-wrap-distance-bottom:0;mso-position-horizontal-relative:page;mso-position-vertical-relative:page;mso-width-percent: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" filled="f" stroked="f" strokeweight=".5pt">
                    <v:textbox style="mso-fit-shape-to-text:t" inset="0,0,0,0">
                      <w:txbxContent>
                        <w:p w:rsidR="007C16EF" w:rsidRDefault="007C16EF">
                          <w:pPr>
                            <w:pStyle w:val="Bezmezer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Číslo projektu: CZ.02.3.68/0.0/0.0/15_005/000118</w:t>
                          </w:r>
                        </w:p>
                        <w:p w:rsidR="007C16EF" w:rsidRDefault="007C16EF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-168265666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Pracovní verze - 0</w:t>
                              </w:r>
                            </w:sdtContent>
                          </w:sdt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75DA0" w:rsidRPr="00AB3864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080793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19C4" w:rsidRPr="00AB3864" w:rsidRDefault="00AB19C4" w:rsidP="00221C32">
          <w:pPr>
            <w:pStyle w:val="Nadpisobsahu"/>
            <w:spacing w:before="0" w:line="276" w:lineRule="auto"/>
            <w:rPr>
              <w:rFonts w:asciiTheme="minorHAnsi" w:hAnsiTheme="minorHAnsi"/>
            </w:rPr>
          </w:pPr>
          <w:r w:rsidRPr="00AB3864">
            <w:rPr>
              <w:rFonts w:asciiTheme="minorHAnsi" w:hAnsiTheme="minorHAnsi"/>
            </w:rPr>
            <w:t>Obsah</w:t>
          </w:r>
        </w:p>
        <w:p w:rsidR="00EC3E0B" w:rsidRDefault="00AB19C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AB3864">
            <w:fldChar w:fldCharType="begin"/>
          </w:r>
          <w:r w:rsidRPr="00AB3864">
            <w:instrText xml:space="preserve"> TOC \o "1-3" \h \z \u </w:instrText>
          </w:r>
          <w:r w:rsidRPr="00AB3864">
            <w:fldChar w:fldCharType="separate"/>
          </w:r>
          <w:hyperlink w:anchor="_Toc462176582" w:history="1">
            <w:r w:rsidR="00EC3E0B" w:rsidRPr="00CA7589">
              <w:rPr>
                <w:rStyle w:val="Hypertextovodkaz"/>
                <w:noProof/>
              </w:rPr>
              <w:t>1.</w:t>
            </w:r>
            <w:r w:rsidR="00EC3E0B">
              <w:rPr>
                <w:rFonts w:eastAsiaTheme="minorEastAsia"/>
                <w:noProof/>
                <w:lang w:eastAsia="cs-CZ"/>
              </w:rPr>
              <w:tab/>
            </w:r>
            <w:r w:rsidR="00EC3E0B" w:rsidRPr="00CA7589">
              <w:rPr>
                <w:rStyle w:val="Hypertextovodkaz"/>
                <w:noProof/>
              </w:rPr>
              <w:t>VIZE</w:t>
            </w:r>
            <w:r w:rsidR="00EC3E0B">
              <w:rPr>
                <w:noProof/>
                <w:webHidden/>
              </w:rPr>
              <w:tab/>
            </w:r>
            <w:r w:rsidR="00EC3E0B">
              <w:rPr>
                <w:noProof/>
                <w:webHidden/>
              </w:rPr>
              <w:fldChar w:fldCharType="begin"/>
            </w:r>
            <w:r w:rsidR="00EC3E0B">
              <w:rPr>
                <w:noProof/>
                <w:webHidden/>
              </w:rPr>
              <w:instrText xml:space="preserve"> PAGEREF _Toc462176582 \h </w:instrText>
            </w:r>
            <w:r w:rsidR="00EC3E0B">
              <w:rPr>
                <w:noProof/>
                <w:webHidden/>
              </w:rPr>
            </w:r>
            <w:r w:rsidR="00EC3E0B">
              <w:rPr>
                <w:noProof/>
                <w:webHidden/>
              </w:rPr>
              <w:fldChar w:fldCharType="separate"/>
            </w:r>
            <w:r w:rsidR="00EC3E0B">
              <w:rPr>
                <w:noProof/>
                <w:webHidden/>
              </w:rPr>
              <w:t>1</w:t>
            </w:r>
            <w:r w:rsidR="00EC3E0B"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83" w:history="1">
            <w:r w:rsidRPr="00CA7589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A7589">
              <w:rPr>
                <w:rStyle w:val="Hypertextovodkaz"/>
                <w:noProof/>
              </w:rPr>
              <w:t>POPIS ZAPOJENÍ AKTÉRŮ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84" w:history="1">
            <w:r w:rsidRPr="00CA7589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A7589">
              <w:rPr>
                <w:rStyle w:val="Hypertextovodkaz"/>
                <w:noProof/>
              </w:rPr>
              <w:t>POPIS PRIORIT A CÍLŮ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85" w:history="1">
            <w:r w:rsidRPr="00CA7589">
              <w:rPr>
                <w:rStyle w:val="Hypertextovodkaz"/>
                <w:noProof/>
              </w:rPr>
              <w:t>3.1 Seznam priorit a cílů MAP ORP Příbram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86" w:history="1">
            <w:r w:rsidRPr="00CA7589">
              <w:rPr>
                <w:rStyle w:val="Hypertextovodkaz"/>
                <w:noProof/>
              </w:rPr>
              <w:t>3.2 Popis priorit a cílů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87" w:history="1">
            <w:r w:rsidRPr="00CA7589">
              <w:rPr>
                <w:rStyle w:val="Hypertextovodkaz"/>
                <w:noProof/>
              </w:rPr>
              <w:t xml:space="preserve">3.3 </w:t>
            </w:r>
            <w:r w:rsidRPr="00CA7589">
              <w:rPr>
                <w:rStyle w:val="Hypertextovodkaz"/>
                <w:rFonts w:cs="Arial"/>
                <w:noProof/>
              </w:rPr>
              <w:t>Cíle MAP vs. Povinná, doporučená a volitelná témata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88" w:history="1">
            <w:r w:rsidRPr="00CA7589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A7589">
              <w:rPr>
                <w:rStyle w:val="Hypertextovodkaz"/>
                <w:caps/>
                <w:noProof/>
              </w:rPr>
              <w:t>Prioritizace témat při posouzení souladu pro intervence z IROP a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89" w:history="1">
            <w:r w:rsidRPr="00CA7589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A7589">
              <w:rPr>
                <w:rStyle w:val="Hypertextovodkaz"/>
                <w:caps/>
                <w:noProof/>
              </w:rPr>
              <w:t>SLOVNÍK POJMŮ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3E0B" w:rsidRDefault="00EC3E0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2176590" w:history="1">
            <w:r w:rsidRPr="00CA7589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A7589">
              <w:rPr>
                <w:rStyle w:val="Hypertextovodkaz"/>
                <w:caps/>
                <w:noProof/>
              </w:rPr>
              <w:t>ZKRATKY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_Toc462176590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9C4" w:rsidRPr="00AB3864" w:rsidRDefault="00AB19C4" w:rsidP="00221C32">
          <w:pPr>
            <w:spacing w:after="0" w:line="276" w:lineRule="auto"/>
          </w:pPr>
          <w:r w:rsidRPr="00AB3864">
            <w:rPr>
              <w:b/>
              <w:bCs/>
            </w:rPr>
            <w:fldChar w:fldCharType="end"/>
          </w:r>
        </w:p>
      </w:sdtContent>
    </w:sdt>
    <w:p w:rsidR="00575AD4" w:rsidRPr="00AB3864" w:rsidRDefault="00575AD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Pr="00AB3864" w:rsidRDefault="00AB19C4" w:rsidP="00221C32">
      <w:pPr>
        <w:spacing w:after="0" w:line="276" w:lineRule="auto"/>
      </w:pPr>
    </w:p>
    <w:p w:rsidR="00AB19C4" w:rsidRDefault="00AB19C4" w:rsidP="00221C32">
      <w:pPr>
        <w:spacing w:after="0" w:line="276" w:lineRule="auto"/>
      </w:pPr>
    </w:p>
    <w:p w:rsidR="00EC3E0B" w:rsidRDefault="00EC3E0B" w:rsidP="00221C32">
      <w:pPr>
        <w:spacing w:after="0" w:line="276" w:lineRule="auto"/>
      </w:pPr>
    </w:p>
    <w:p w:rsidR="00EC3E0B" w:rsidRDefault="00EC3E0B" w:rsidP="00221C32">
      <w:pPr>
        <w:spacing w:after="0" w:line="276" w:lineRule="auto"/>
      </w:pPr>
    </w:p>
    <w:p w:rsidR="00EC3E0B" w:rsidRDefault="00EC3E0B" w:rsidP="00221C32">
      <w:pPr>
        <w:spacing w:after="0" w:line="276" w:lineRule="auto"/>
      </w:pPr>
    </w:p>
    <w:p w:rsidR="00EC3E0B" w:rsidRDefault="00EC3E0B" w:rsidP="00221C32">
      <w:pPr>
        <w:spacing w:after="0" w:line="276" w:lineRule="auto"/>
      </w:pPr>
    </w:p>
    <w:p w:rsidR="00EC3E0B" w:rsidRDefault="00EC3E0B" w:rsidP="00221C32">
      <w:pPr>
        <w:spacing w:after="0" w:line="276" w:lineRule="auto"/>
      </w:pPr>
    </w:p>
    <w:p w:rsidR="00EC3E0B" w:rsidRDefault="00EC3E0B" w:rsidP="00221C32">
      <w:pPr>
        <w:spacing w:after="0" w:line="276" w:lineRule="auto"/>
      </w:pPr>
    </w:p>
    <w:p w:rsidR="00EC3E0B" w:rsidRDefault="00EC3E0B" w:rsidP="00221C32">
      <w:pPr>
        <w:spacing w:after="0" w:line="276" w:lineRule="auto"/>
      </w:pPr>
    </w:p>
    <w:p w:rsidR="00EC3E0B" w:rsidRPr="00AB3864" w:rsidRDefault="00EC3E0B" w:rsidP="00221C32">
      <w:pPr>
        <w:spacing w:after="0" w:line="276" w:lineRule="auto"/>
      </w:pPr>
    </w:p>
    <w:p w:rsidR="00AB19C4" w:rsidRPr="00AB3864" w:rsidRDefault="00944AC3" w:rsidP="00221C32">
      <w:pPr>
        <w:pStyle w:val="Nadpis1"/>
        <w:numPr>
          <w:ilvl w:val="0"/>
          <w:numId w:val="1"/>
        </w:numPr>
        <w:spacing w:before="0" w:line="276" w:lineRule="auto"/>
        <w:rPr>
          <w:rFonts w:asciiTheme="minorHAnsi" w:hAnsiTheme="minorHAnsi"/>
        </w:rPr>
      </w:pPr>
      <w:bookmarkStart w:id="1" w:name="_Toc462176582"/>
      <w:r w:rsidRPr="00AB3864">
        <w:rPr>
          <w:rFonts w:asciiTheme="minorHAnsi" w:hAnsiTheme="minorHAnsi"/>
        </w:rPr>
        <w:lastRenderedPageBreak/>
        <w:t>VIZE</w:t>
      </w:r>
      <w:bookmarkEnd w:id="1"/>
    </w:p>
    <w:p w:rsidR="00944AC3" w:rsidRPr="00AB3864" w:rsidRDefault="00944AC3" w:rsidP="00221C32">
      <w:pPr>
        <w:spacing w:after="0" w:line="276" w:lineRule="auto"/>
      </w:pPr>
    </w:p>
    <w:p w:rsidR="00944AC3" w:rsidRPr="00AB3864" w:rsidRDefault="00D428C2" w:rsidP="00221C32">
      <w:pPr>
        <w:spacing w:after="0" w:line="276" w:lineRule="auto"/>
        <w:jc w:val="center"/>
        <w:rPr>
          <w:b/>
          <w:sz w:val="28"/>
          <w:szCs w:val="28"/>
        </w:rPr>
      </w:pPr>
      <w:r w:rsidRPr="00AB3864">
        <w:rPr>
          <w:b/>
          <w:sz w:val="28"/>
          <w:szCs w:val="28"/>
        </w:rPr>
        <w:t>Rozvoj vzdělávání pro budoucnost našich dětí.</w:t>
      </w:r>
    </w:p>
    <w:p w:rsidR="00045B3E" w:rsidRPr="00AB3864" w:rsidRDefault="00045B3E" w:rsidP="00221C32">
      <w:pPr>
        <w:spacing w:after="0" w:line="276" w:lineRule="auto"/>
        <w:jc w:val="both"/>
        <w:rPr>
          <w:i/>
          <w:sz w:val="16"/>
          <w:szCs w:val="16"/>
          <w:highlight w:val="yellow"/>
        </w:rPr>
      </w:pPr>
    </w:p>
    <w:p w:rsidR="00045B3E" w:rsidRPr="00AB3864" w:rsidRDefault="00045B3E" w:rsidP="00221C32">
      <w:pPr>
        <w:spacing w:after="0" w:line="276" w:lineRule="auto"/>
        <w:jc w:val="both"/>
        <w:rPr>
          <w:i/>
          <w:sz w:val="16"/>
          <w:szCs w:val="16"/>
        </w:rPr>
      </w:pPr>
      <w:r w:rsidRPr="00AB3864">
        <w:rPr>
          <w:i/>
          <w:sz w:val="16"/>
          <w:szCs w:val="16"/>
          <w:highlight w:val="yellow"/>
        </w:rPr>
        <w:t>Uveďte obecně, jakého stavu v budoucnu chcete dosáhnout. Vize je sdílenou představou všech aktérů o rozvoji v územích, vymezuje změnu, které má být dosaženo, a nastavuje rámec pro spolupráci při realizaci této změny. Vznikne zapojením cílových skupin a aktérů MAP.</w:t>
      </w:r>
    </w:p>
    <w:p w:rsidR="00E645B8" w:rsidRPr="00AB3864" w:rsidRDefault="00E645B8" w:rsidP="00221C32">
      <w:pPr>
        <w:spacing w:after="0" w:line="276" w:lineRule="auto"/>
        <w:jc w:val="both"/>
      </w:pPr>
    </w:p>
    <w:p w:rsidR="005B2F94" w:rsidRPr="00AB3864" w:rsidRDefault="005B2F94" w:rsidP="00221C32">
      <w:pPr>
        <w:spacing w:after="0" w:line="276" w:lineRule="auto"/>
      </w:pPr>
    </w:p>
    <w:p w:rsidR="00944AC3" w:rsidRPr="00AB3864" w:rsidRDefault="00944AC3" w:rsidP="00221C32">
      <w:pPr>
        <w:pStyle w:val="Nadpis1"/>
        <w:numPr>
          <w:ilvl w:val="0"/>
          <w:numId w:val="1"/>
        </w:numPr>
        <w:spacing w:before="0" w:line="276" w:lineRule="auto"/>
        <w:rPr>
          <w:rFonts w:asciiTheme="minorHAnsi" w:hAnsiTheme="minorHAnsi"/>
        </w:rPr>
      </w:pPr>
      <w:bookmarkStart w:id="2" w:name="_Toc462176583"/>
      <w:r w:rsidRPr="00AB3864">
        <w:rPr>
          <w:rFonts w:asciiTheme="minorHAnsi" w:hAnsiTheme="minorHAnsi"/>
        </w:rPr>
        <w:t>POPIS ZAPOJENÍ AKTÉRŮ</w:t>
      </w:r>
      <w:bookmarkEnd w:id="2"/>
    </w:p>
    <w:p w:rsidR="00944AC3" w:rsidRPr="00AB3864" w:rsidRDefault="00944AC3" w:rsidP="00221C32">
      <w:pPr>
        <w:spacing w:after="0" w:line="276" w:lineRule="auto"/>
      </w:pPr>
    </w:p>
    <w:p w:rsidR="00C815A7" w:rsidRPr="00AB3864" w:rsidRDefault="00875315" w:rsidP="00221C32">
      <w:pPr>
        <w:spacing w:after="0" w:line="276" w:lineRule="auto"/>
        <w:jc w:val="both"/>
      </w:pPr>
      <w:r w:rsidRPr="00AB3864">
        <w:t>Projekt Místní akční plán ORP Příbram (MAP ORP Příbram) započal 1. 5. 2016. Již od podzimu 2015 probíhala jednání potenciálních partnerů, kteří budou projekt MAP ORP Příbram realizovat</w:t>
      </w:r>
      <w:r w:rsidR="00C815A7" w:rsidRPr="00AB3864">
        <w:t xml:space="preserve">. </w:t>
      </w:r>
      <w:r w:rsidRPr="00AB3864">
        <w:t>Žadatelem projektu je Město Příbram, partnery projektu jsou Místní akční skupina Podbrdsko, z.s. a Dobrovolný svazek obcí ORP Příbram.</w:t>
      </w:r>
      <w:r w:rsidR="001D6B33" w:rsidRPr="00AB3864">
        <w:t xml:space="preserve"> MAP bude společně realizován na celém území ORP Příbram s výjimkou obcí Kamýk nad Vltavou a Solenice, které se spádovostí škol přiřadily do ORP Sedlčany.</w:t>
      </w:r>
      <w:r w:rsidR="009862D6" w:rsidRPr="00AB3864">
        <w:t xml:space="preserve"> Další místní akční skupiny v území ORP Příbram</w:t>
      </w:r>
      <w:r w:rsidR="007D107F" w:rsidRPr="00AB3864">
        <w:t xml:space="preserve"> se do projektu nezapojily</w:t>
      </w:r>
      <w:r w:rsidR="009862D6" w:rsidRPr="00AB3864">
        <w:t xml:space="preserve"> (MAS Brdy, z.ú., MAS Sedlčansko</w:t>
      </w:r>
      <w:r w:rsidR="007D107F" w:rsidRPr="00AB3864">
        <w:t>, o.p.s.</w:t>
      </w:r>
      <w:r w:rsidR="009862D6" w:rsidRPr="00AB3864">
        <w:t xml:space="preserve"> a MAS Brdy-Vltava</w:t>
      </w:r>
      <w:r w:rsidR="007D107F" w:rsidRPr="00AB3864">
        <w:t xml:space="preserve"> o.p.s.</w:t>
      </w:r>
      <w:r w:rsidR="009862D6" w:rsidRPr="00AB3864">
        <w:t>)</w:t>
      </w:r>
      <w:r w:rsidR="007D107F" w:rsidRPr="00AB3864">
        <w:t>.</w:t>
      </w:r>
      <w:r w:rsidRPr="00AB3864">
        <w:t xml:space="preserve"> Žádost byla prostřednictvím MS2014+ odeslána 24. 11. 2015. </w:t>
      </w:r>
    </w:p>
    <w:p w:rsidR="00C815A7" w:rsidRPr="00AB3864" w:rsidRDefault="00C815A7" w:rsidP="00221C32">
      <w:pPr>
        <w:spacing w:after="0" w:line="276" w:lineRule="auto"/>
        <w:jc w:val="both"/>
      </w:pPr>
    </w:p>
    <w:p w:rsidR="00944AC3" w:rsidRPr="00AB3864" w:rsidRDefault="00875315" w:rsidP="00221C32">
      <w:pPr>
        <w:spacing w:after="0" w:line="276" w:lineRule="auto"/>
        <w:jc w:val="both"/>
      </w:pPr>
      <w:r w:rsidRPr="00AB3864">
        <w:t>Již při zpracování žádosti byli zapojeni aktéři působící na území ORP Příbram ve vzdělávání, aby byla kvalitně zpracována žádost o dotaci. Byli osloveni všichni zřizovatelé škol na území ORP Příbram a zároveň všichni ředitelé škol, aby se zapojili do projektu MAP. Souhlasy zřizovatelů, resp. ředitelů škol, o zapojení do projektu MAP jsou součástí žádosti o dotaci a také uveřejněny na webu (viz odkaz níže).</w:t>
      </w:r>
    </w:p>
    <w:p w:rsidR="00875315" w:rsidRPr="00AB3864" w:rsidRDefault="00875315" w:rsidP="00221C32">
      <w:pPr>
        <w:spacing w:after="0" w:line="276" w:lineRule="auto"/>
        <w:jc w:val="both"/>
      </w:pPr>
    </w:p>
    <w:p w:rsidR="00875315" w:rsidRPr="00AB3864" w:rsidRDefault="00875315" w:rsidP="00221C32">
      <w:pPr>
        <w:spacing w:after="0" w:line="276" w:lineRule="auto"/>
        <w:jc w:val="both"/>
      </w:pPr>
      <w:r w:rsidRPr="00AB3864">
        <w:t xml:space="preserve">Od počátku roku 2016 probíhala jednání, jak bude projekt nastaven a kdo bude na projektu pracovat. Dne 16. 3. 2016 byl uspořádán v Příbrami </w:t>
      </w:r>
      <w:r w:rsidR="007D107F" w:rsidRPr="00AB3864">
        <w:t>„</w:t>
      </w:r>
      <w:r w:rsidR="00C815A7" w:rsidRPr="00AB3864">
        <w:t>S</w:t>
      </w:r>
      <w:r w:rsidRPr="00AB3864">
        <w:t xml:space="preserve">eminář </w:t>
      </w:r>
      <w:r w:rsidR="00C815A7" w:rsidRPr="00AB3864">
        <w:t>MAP pro zřizovatele a ředitele škol na území ORP Příbram</w:t>
      </w:r>
      <w:r w:rsidR="007D107F" w:rsidRPr="00AB3864">
        <w:t>“</w:t>
      </w:r>
      <w:r w:rsidR="00C815A7" w:rsidRPr="00AB3864">
        <w:t>. Seminář byl určen všem ředitelům a zřizovatelům škol na území ORP Příbram, kteří se zapojili na podzim 2015 do projektu MAP. Realizace projektu MAP byla v té době naplánována od dubna 2016, proto bylo uspořádáno první setkání, abychom se všichni vzájemně poznali. Dále byli pozváni starostové obcí, kteří sice nezřizují ve své obci školu, ale děti z těchto obcí navštěvují škol</w:t>
      </w:r>
      <w:r w:rsidR="007D107F" w:rsidRPr="00AB3864">
        <w:t>y v okolí a tudíž i jich se týkalo</w:t>
      </w:r>
      <w:r w:rsidR="00C815A7" w:rsidRPr="00AB3864">
        <w:t xml:space="preserve"> toto setkání. Přítomným byly sděleny dostupné informace k Místním akčním plánům rozvoje vzdělávání na území ORP Příbram.</w:t>
      </w:r>
    </w:p>
    <w:p w:rsidR="00C815A7" w:rsidRPr="00AB3864" w:rsidRDefault="00C815A7" w:rsidP="00221C32">
      <w:pPr>
        <w:spacing w:after="0" w:line="276" w:lineRule="auto"/>
        <w:jc w:val="both"/>
      </w:pPr>
    </w:p>
    <w:p w:rsidR="00C815A7" w:rsidRPr="00AB3864" w:rsidRDefault="00C815A7" w:rsidP="00221C32">
      <w:pPr>
        <w:spacing w:after="0" w:line="276" w:lineRule="auto"/>
        <w:jc w:val="both"/>
      </w:pPr>
      <w:r w:rsidRPr="00AB3864">
        <w:t xml:space="preserve">Vzhledem ke zdržení schválení žádosti o dotaci, byl oficiální začátek projektu posunut na 1. 5. 2016. Během března a dubna 2016 již ale probíhala jednání a tvorba Realizačního týmu projektu MAP. </w:t>
      </w:r>
      <w:r w:rsidR="00526553" w:rsidRPr="00AB3864">
        <w:t>Zároveň byl v dubnu odeslán dopis prostřednictvím emailové pošty všem ředitelům škol, které daly souhlas se zapojením do MAPu, a zároveň dalším aktérům zapojených do vzdělávání na území ORP Příbram. Dopis měl za úkol seznámit s projektem MAP ORP Příbram hlavní aktéry ve vzdělávání, obsahoval kontakty na Realizační tým a informoval o dalších postupech projektu.</w:t>
      </w:r>
    </w:p>
    <w:p w:rsidR="001D6B33" w:rsidRPr="00AB3864" w:rsidRDefault="001D6B33" w:rsidP="00221C32">
      <w:pPr>
        <w:spacing w:after="0" w:line="276" w:lineRule="auto"/>
        <w:jc w:val="both"/>
      </w:pPr>
    </w:p>
    <w:p w:rsidR="001D6B33" w:rsidRPr="00AB3864" w:rsidRDefault="001D6B33" w:rsidP="00221C32">
      <w:pPr>
        <w:spacing w:after="0" w:line="276" w:lineRule="auto"/>
        <w:jc w:val="both"/>
      </w:pPr>
      <w:r w:rsidRPr="00AB3864">
        <w:t xml:space="preserve">Zahájení projektu proběhlo 1. 5. 2016. V prvních květnových dnech byla prostřednictvím regionálního tisku zveřejněna tisková zpráva o zahájení projektu MAP ORP Příbram. Zároveň započal kontakt s řediteli škol, kdy si zástupci Realizačního týmu dali za cíl osobně </w:t>
      </w:r>
      <w:r w:rsidR="007D107F" w:rsidRPr="00AB3864">
        <w:t>navštívit</w:t>
      </w:r>
      <w:r w:rsidRPr="00AB3864">
        <w:t xml:space="preserve"> a zkontaktovat všechny </w:t>
      </w:r>
      <w:r w:rsidRPr="00AB3864">
        <w:lastRenderedPageBreak/>
        <w:t xml:space="preserve">ředitele škol na území ORP Příbram. V květnu byla také vytvořena Karta školy (pro MŠ a ZŠ zvlášť), ve které ředitelé škol </w:t>
      </w:r>
      <w:r w:rsidR="007D107F" w:rsidRPr="00AB3864">
        <w:t>vyplňovali</w:t>
      </w:r>
      <w:r w:rsidRPr="00AB3864">
        <w:t xml:space="preserve"> obecné informace o škole, drobnosti k</w:t>
      </w:r>
      <w:r w:rsidR="007D107F" w:rsidRPr="00AB3864">
        <w:t>e</w:t>
      </w:r>
      <w:r w:rsidRPr="00AB3864">
        <w:t> třem hlavním tématům MAP a také informace o chystaných projektech (investiční i neinvestiční) ve školách.</w:t>
      </w:r>
    </w:p>
    <w:p w:rsidR="001D6B33" w:rsidRPr="00AB3864" w:rsidRDefault="001D6B33" w:rsidP="00221C32">
      <w:pPr>
        <w:spacing w:after="0" w:line="276" w:lineRule="auto"/>
        <w:jc w:val="both"/>
      </w:pPr>
    </w:p>
    <w:p w:rsidR="001D6B33" w:rsidRPr="00AB3864" w:rsidRDefault="001D6B33" w:rsidP="00221C32">
      <w:pPr>
        <w:spacing w:after="0" w:line="276" w:lineRule="auto"/>
        <w:jc w:val="both"/>
      </w:pPr>
      <w:r w:rsidRPr="00AB3864">
        <w:t>Karty škol byly dokončeny a odeslány ředitelům škol 2. 6. 2016 s prosbou o vyplnění a vrácení elektronicky do 15. 7. 2016. V červnu dále probíhaly setkání s řediteli škol na území ORP Příbram.</w:t>
      </w:r>
    </w:p>
    <w:p w:rsidR="001D6B33" w:rsidRPr="00AB3864" w:rsidRDefault="001D6B33" w:rsidP="00221C32">
      <w:pPr>
        <w:spacing w:after="0" w:line="276" w:lineRule="auto"/>
        <w:jc w:val="both"/>
      </w:pPr>
    </w:p>
    <w:p w:rsidR="001D6B33" w:rsidRPr="00AB3864" w:rsidRDefault="009E6931" w:rsidP="00221C32">
      <w:pPr>
        <w:spacing w:after="0" w:line="276" w:lineRule="auto"/>
        <w:jc w:val="both"/>
      </w:pPr>
      <w:r w:rsidRPr="00AB3864">
        <w:t>Na počátku června 2016, resp. 2. 6., byla odeslána pozvánka nominovaným členům Řídícího výboru. První setkání Řídícího výboru bylo naplánováno na čtvrtek 23. 6. 2016</w:t>
      </w:r>
      <w:r w:rsidR="00C95A58" w:rsidRPr="00AB3864">
        <w:t xml:space="preserve"> v kanceláři MAP v Příbrami</w:t>
      </w:r>
      <w:r w:rsidRPr="00AB3864">
        <w:t xml:space="preserve">. Na nominaci členů Řídícího výboru, jako hlavního rozhodovacího orgánu projektu, pracoval Realizační tým od počátku projektu. Nominováni byli vybraní ředitelé škol – MŠ, ZŠ, ZUŠ a speciálních škol, zástupci vedení škol, zástupci neformálního a zájmového vzdělávání, zřizovatelů škol, zástupce Agentury pro sociální začleňování, Středočeského kraje, </w:t>
      </w:r>
      <w:r w:rsidR="008D0C04" w:rsidRPr="00AB3864">
        <w:t xml:space="preserve">KAP Středočeského kraje, </w:t>
      </w:r>
      <w:r w:rsidRPr="00AB3864">
        <w:t xml:space="preserve">DSO ORP Příbram, MAS Podbrdsko a MAS Brdy (MAS působících na území ORP), </w:t>
      </w:r>
      <w:r w:rsidR="008D0C04" w:rsidRPr="00AB3864">
        <w:t xml:space="preserve">zástupci realizátora projektu, </w:t>
      </w:r>
      <w:r w:rsidRPr="00AB3864">
        <w:t xml:space="preserve">rodičů a další. Realizační tým informoval nominované členy do Řídícího výboru v pozvánce o </w:t>
      </w:r>
      <w:r w:rsidR="008D0C04" w:rsidRPr="00AB3864">
        <w:t>programu setkání</w:t>
      </w:r>
      <w:r w:rsidR="00C95A58" w:rsidRPr="00AB3864">
        <w:t xml:space="preserve"> a dle tohoto programu probíhalo také setkání Řídícího výboru </w:t>
      </w:r>
      <w:r w:rsidR="008D0C04" w:rsidRPr="00AB3864">
        <w:t>– seznámení s projektem, schválení Statutu a Jednacího řádu Řídícího výboru a volba předsedy Řídícího výboru.</w:t>
      </w:r>
      <w:r w:rsidR="00C95A58" w:rsidRPr="00AB3864">
        <w:t xml:space="preserve"> Realizační tým připravil veškeré materiály pro jednání Řídícího výboru. V rámci diskuse vzešly první podněty k tvorbě Strategického rámce MAP</w:t>
      </w:r>
      <w:r w:rsidR="004767E9" w:rsidRPr="00AB3864">
        <w:t xml:space="preserve"> a zaměření projektu.</w:t>
      </w:r>
    </w:p>
    <w:p w:rsidR="004767E9" w:rsidRPr="00AB3864" w:rsidRDefault="004767E9" w:rsidP="00221C32">
      <w:pPr>
        <w:spacing w:after="0" w:line="276" w:lineRule="auto"/>
        <w:jc w:val="both"/>
      </w:pPr>
    </w:p>
    <w:p w:rsidR="004767E9" w:rsidRPr="00AB3864" w:rsidRDefault="00634155" w:rsidP="00221C32">
      <w:pPr>
        <w:spacing w:after="0" w:line="276" w:lineRule="auto"/>
        <w:jc w:val="both"/>
      </w:pPr>
      <w:r w:rsidRPr="00AB3864">
        <w:t>Během července – září 2016 probíhalo vyhodnocení Karet škol a příprava Strategického rámce MAP, vč. tabulky s investičními projekty</w:t>
      </w:r>
      <w:r w:rsidR="007D107F" w:rsidRPr="00AB3864">
        <w:t xml:space="preserve"> (prioritami)</w:t>
      </w:r>
      <w:r w:rsidRPr="00AB3864">
        <w:t xml:space="preserve"> škol.</w:t>
      </w:r>
    </w:p>
    <w:p w:rsidR="00634155" w:rsidRPr="00AB3864" w:rsidRDefault="00634155" w:rsidP="00221C32">
      <w:pPr>
        <w:spacing w:after="0" w:line="276" w:lineRule="auto"/>
        <w:jc w:val="both"/>
      </w:pPr>
    </w:p>
    <w:p w:rsidR="00634155" w:rsidRPr="00AB3864" w:rsidRDefault="00634155" w:rsidP="00221C32">
      <w:pPr>
        <w:spacing w:after="0" w:line="276" w:lineRule="auto"/>
        <w:jc w:val="both"/>
      </w:pPr>
      <w:r w:rsidRPr="00AB3864">
        <w:t>Dne 2</w:t>
      </w:r>
      <w:r w:rsidR="00661BD0" w:rsidRPr="00AB3864">
        <w:t>6</w:t>
      </w:r>
      <w:r w:rsidRPr="00AB3864">
        <w:t>. 9. 2016 byl</w:t>
      </w:r>
      <w:r w:rsidR="00AB735B" w:rsidRPr="00AB3864">
        <w:t xml:space="preserve"> uspořádán v Příbrami facilitovaný workshop</w:t>
      </w:r>
      <w:r w:rsidRPr="00AB3864">
        <w:t>, kde byla konzultována VIZE území ORP Příbram, projednáno nastavení priorit a cílů, které vzešly z vyhodnocených Karet škol, a také byla představena pracovní verze Strategického rámce MAP. Na workshop byli pozvánkou pozváni zástupci škol – MŠ, ZŠ, ZUŠ a speciálních škol, zástupci vedení škol, zástupci neformálního a zájmového vzdělávání, zřizovatelů škol, zástupci realizátora projektu, rodičů a další.</w:t>
      </w:r>
    </w:p>
    <w:p w:rsidR="00A967A9" w:rsidRPr="00AB3864" w:rsidRDefault="00A967A9" w:rsidP="00221C32">
      <w:pPr>
        <w:spacing w:after="0" w:line="276" w:lineRule="auto"/>
        <w:jc w:val="both"/>
      </w:pPr>
    </w:p>
    <w:p w:rsidR="00634155" w:rsidRPr="00AB3864" w:rsidRDefault="00634155" w:rsidP="00221C32">
      <w:pPr>
        <w:spacing w:after="0" w:line="276" w:lineRule="auto"/>
        <w:jc w:val="both"/>
      </w:pPr>
      <w:r w:rsidRPr="00AB3864">
        <w:rPr>
          <w:highlight w:val="cyan"/>
        </w:rPr>
        <w:t>Na konci září byly připomínky a nové poznatky z workshopu zapracovány do pracovní verze Strategického rámce. Poté byl Strategický rámec odeslán k</w:t>
      </w:r>
      <w:r w:rsidR="009325C1" w:rsidRPr="00AB3864">
        <w:rPr>
          <w:highlight w:val="cyan"/>
        </w:rPr>
        <w:t xml:space="preserve"> připomínkování </w:t>
      </w:r>
      <w:r w:rsidRPr="00AB3864">
        <w:rPr>
          <w:highlight w:val="cyan"/>
        </w:rPr>
        <w:t xml:space="preserve">mezi ředitele škol, </w:t>
      </w:r>
      <w:r w:rsidR="009325C1" w:rsidRPr="00AB3864">
        <w:rPr>
          <w:highlight w:val="cyan"/>
        </w:rPr>
        <w:t xml:space="preserve">zřizovatele škol, </w:t>
      </w:r>
      <w:r w:rsidRPr="00AB3864">
        <w:rPr>
          <w:highlight w:val="cyan"/>
        </w:rPr>
        <w:t>členům Řídícího výboru</w:t>
      </w:r>
      <w:r w:rsidR="009325C1" w:rsidRPr="00AB3864">
        <w:rPr>
          <w:highlight w:val="cyan"/>
        </w:rPr>
        <w:t xml:space="preserve"> a dalším aktérům v území ORP Příbram</w:t>
      </w:r>
      <w:r w:rsidRPr="00AB3864">
        <w:rPr>
          <w:highlight w:val="cyan"/>
        </w:rPr>
        <w:t>.</w:t>
      </w:r>
      <w:r w:rsidR="009325C1" w:rsidRPr="00AB3864">
        <w:rPr>
          <w:highlight w:val="cyan"/>
        </w:rPr>
        <w:t xml:space="preserve"> Zároveň byl Strategický rámec k připomínkování uveřejněn na webu.</w:t>
      </w:r>
      <w:r w:rsidRPr="00AB3864">
        <w:rPr>
          <w:highlight w:val="cyan"/>
        </w:rPr>
        <w:t xml:space="preserve"> Připomínkové řízení probíhalo do </w:t>
      </w:r>
      <w:r w:rsidR="007C16EF">
        <w:rPr>
          <w:highlight w:val="cyan"/>
        </w:rPr>
        <w:t>7</w:t>
      </w:r>
      <w:r w:rsidRPr="00AB3864">
        <w:rPr>
          <w:highlight w:val="cyan"/>
        </w:rPr>
        <w:t>. 10. 2016.</w:t>
      </w:r>
      <w:r w:rsidRPr="00AB3864">
        <w:t xml:space="preserve"> </w:t>
      </w:r>
      <w:r w:rsidR="009325C1" w:rsidRPr="00AB3864">
        <w:t>Všechny relevantní připomínky byly zapracovány do pracovní verze Strategického rámce.</w:t>
      </w:r>
    </w:p>
    <w:p w:rsidR="00634155" w:rsidRPr="00AB3864" w:rsidRDefault="00634155" w:rsidP="00221C32">
      <w:pPr>
        <w:spacing w:after="0" w:line="276" w:lineRule="auto"/>
        <w:jc w:val="both"/>
      </w:pPr>
    </w:p>
    <w:p w:rsidR="00634155" w:rsidRPr="00AB3864" w:rsidRDefault="00634155" w:rsidP="00221C32">
      <w:pPr>
        <w:spacing w:after="0" w:line="276" w:lineRule="auto"/>
        <w:jc w:val="both"/>
      </w:pPr>
      <w:r w:rsidRPr="00AB3864">
        <w:rPr>
          <w:highlight w:val="cyan"/>
        </w:rPr>
        <w:t xml:space="preserve">Další setkání Řídícího výboru bylo svoláno </w:t>
      </w:r>
      <w:r w:rsidR="009325C1" w:rsidRPr="00AB3864">
        <w:rPr>
          <w:highlight w:val="cyan"/>
        </w:rPr>
        <w:t xml:space="preserve">pozvánkou </w:t>
      </w:r>
      <w:r w:rsidRPr="00AB3864">
        <w:rPr>
          <w:highlight w:val="cyan"/>
        </w:rPr>
        <w:t xml:space="preserve">na </w:t>
      </w:r>
      <w:r w:rsidR="007C16EF">
        <w:rPr>
          <w:highlight w:val="cyan"/>
        </w:rPr>
        <w:t>???</w:t>
      </w:r>
      <w:r w:rsidR="009325C1" w:rsidRPr="00AB3864">
        <w:rPr>
          <w:highlight w:val="cyan"/>
        </w:rPr>
        <w:t>. 10. 2016. Setkání proběhlo v Příbrami a byl zde řešen průběh projektu MAP, další plány v projektu a především zde byla schválena finální verze Strategického rámce MAP.</w:t>
      </w:r>
    </w:p>
    <w:p w:rsidR="009325C1" w:rsidRPr="00AB3864" w:rsidRDefault="009325C1" w:rsidP="00221C32">
      <w:pPr>
        <w:spacing w:after="0" w:line="276" w:lineRule="auto"/>
        <w:jc w:val="both"/>
      </w:pPr>
    </w:p>
    <w:p w:rsidR="009325C1" w:rsidRPr="00AB3864" w:rsidRDefault="009325C1" w:rsidP="00221C32">
      <w:pPr>
        <w:spacing w:after="0" w:line="276" w:lineRule="auto"/>
        <w:jc w:val="both"/>
      </w:pPr>
      <w:r w:rsidRPr="00AB3864">
        <w:t xml:space="preserve">Dne </w:t>
      </w:r>
      <w:r w:rsidR="007C16EF">
        <w:t>???</w:t>
      </w:r>
      <w:r w:rsidRPr="00AB3864">
        <w:t>. 10. 2016 byla finální verze Strategického rámce schválená Řídícím výborem odeslána na Regionální stálou konferenci</w:t>
      </w:r>
      <w:r w:rsidR="00744E78" w:rsidRPr="00AB3864">
        <w:t xml:space="preserve"> k uveřejnění na webu www.uzemnidimenze.cz</w:t>
      </w:r>
      <w:r w:rsidRPr="00AB3864">
        <w:t>.</w:t>
      </w:r>
    </w:p>
    <w:p w:rsidR="009325C1" w:rsidRPr="00AB3864" w:rsidRDefault="009325C1" w:rsidP="00221C32">
      <w:pPr>
        <w:spacing w:after="0" w:line="276" w:lineRule="auto"/>
        <w:jc w:val="both"/>
      </w:pPr>
    </w:p>
    <w:p w:rsidR="007C16EF" w:rsidRDefault="007C16EF" w:rsidP="00221C32">
      <w:pPr>
        <w:spacing w:after="0" w:line="276" w:lineRule="auto"/>
        <w:jc w:val="both"/>
      </w:pPr>
    </w:p>
    <w:p w:rsidR="00944AC3" w:rsidRPr="00AB3864" w:rsidRDefault="009325C1" w:rsidP="00221C32">
      <w:pPr>
        <w:spacing w:after="0" w:line="276" w:lineRule="auto"/>
        <w:jc w:val="both"/>
      </w:pPr>
      <w:r w:rsidRPr="00AB3864">
        <w:lastRenderedPageBreak/>
        <w:t xml:space="preserve">Veškeré podklady a informace o projektu MAP ORP Příbram jsou uvedeny na internetových stránkách - </w:t>
      </w:r>
      <w:hyperlink r:id="rId9" w:history="1">
        <w:r w:rsidR="00A336F1" w:rsidRPr="00AB3864">
          <w:rPr>
            <w:rStyle w:val="Hypertextovodkaz"/>
          </w:rPr>
          <w:t>http://www.maspodbrdsko.cz/spolek/mistni-akcni-plany-map/</w:t>
        </w:r>
      </w:hyperlink>
      <w:r w:rsidRPr="00AB3864">
        <w:t>.</w:t>
      </w:r>
    </w:p>
    <w:p w:rsidR="00944AC3" w:rsidRPr="00AB3864" w:rsidRDefault="00944AC3" w:rsidP="00221C32">
      <w:pPr>
        <w:spacing w:after="0" w:line="276" w:lineRule="auto"/>
      </w:pPr>
    </w:p>
    <w:p w:rsidR="00EE41DE" w:rsidRPr="00AB3864" w:rsidRDefault="00EE41DE" w:rsidP="00221C32">
      <w:pPr>
        <w:spacing w:after="0" w:line="276" w:lineRule="auto"/>
      </w:pPr>
    </w:p>
    <w:p w:rsidR="00944AC3" w:rsidRPr="00AB3864" w:rsidRDefault="00944AC3" w:rsidP="00221C32">
      <w:pPr>
        <w:pStyle w:val="Nadpis1"/>
        <w:numPr>
          <w:ilvl w:val="0"/>
          <w:numId w:val="1"/>
        </w:numPr>
        <w:spacing w:before="0" w:line="276" w:lineRule="auto"/>
        <w:rPr>
          <w:rFonts w:asciiTheme="minorHAnsi" w:hAnsiTheme="minorHAnsi"/>
        </w:rPr>
      </w:pPr>
      <w:bookmarkStart w:id="3" w:name="_Toc462176584"/>
      <w:r w:rsidRPr="00AB3864">
        <w:rPr>
          <w:rFonts w:asciiTheme="minorHAnsi" w:hAnsiTheme="minorHAnsi"/>
        </w:rPr>
        <w:t>POPIS PRIORIT A CÍLŮ</w:t>
      </w:r>
      <w:bookmarkEnd w:id="3"/>
    </w:p>
    <w:p w:rsidR="004337DB" w:rsidRPr="00AB3864" w:rsidRDefault="004337DB" w:rsidP="00221C32">
      <w:pPr>
        <w:spacing w:after="0" w:line="276" w:lineRule="auto"/>
      </w:pPr>
    </w:p>
    <w:p w:rsidR="008A4871" w:rsidRPr="00AB3864" w:rsidRDefault="00A405FB" w:rsidP="00221C32">
      <w:pPr>
        <w:spacing w:after="0" w:line="276" w:lineRule="auto"/>
        <w:jc w:val="both"/>
      </w:pPr>
      <w:r w:rsidRPr="00AB3864">
        <w:t>Z šetření mezi řediteli škol a na základě Karet základních a mateřských škol byli definovány SWOT analýzy povinných témat MAP a zároveň obecná SWOT analýza prioritních oblastí a cílů MAP na území ORP Příbram.</w:t>
      </w:r>
    </w:p>
    <w:p w:rsidR="007F4CF2" w:rsidRPr="00AB3864" w:rsidRDefault="007F4CF2" w:rsidP="00221C32">
      <w:pPr>
        <w:spacing w:after="0" w:line="276" w:lineRule="auto"/>
      </w:pPr>
    </w:p>
    <w:p w:rsidR="00944AC3" w:rsidRPr="00AB3864" w:rsidRDefault="00944AC3" w:rsidP="00221C32">
      <w:pPr>
        <w:pStyle w:val="Nadpis2"/>
        <w:spacing w:before="0" w:line="276" w:lineRule="auto"/>
        <w:rPr>
          <w:rFonts w:asciiTheme="minorHAnsi" w:hAnsiTheme="minorHAnsi"/>
        </w:rPr>
      </w:pPr>
      <w:bookmarkStart w:id="4" w:name="_Toc462176585"/>
      <w:r w:rsidRPr="00AB3864">
        <w:rPr>
          <w:rFonts w:asciiTheme="minorHAnsi" w:hAnsiTheme="minorHAnsi"/>
        </w:rPr>
        <w:t xml:space="preserve">3.1 Seznam priorit </w:t>
      </w:r>
      <w:r w:rsidR="00A405FB" w:rsidRPr="00AB3864">
        <w:rPr>
          <w:rFonts w:asciiTheme="minorHAnsi" w:hAnsiTheme="minorHAnsi"/>
        </w:rPr>
        <w:t xml:space="preserve">a cílů </w:t>
      </w:r>
      <w:r w:rsidR="00556696" w:rsidRPr="00AB3864">
        <w:rPr>
          <w:rFonts w:asciiTheme="minorHAnsi" w:hAnsiTheme="minorHAnsi"/>
        </w:rPr>
        <w:t xml:space="preserve">MAP </w:t>
      </w:r>
      <w:r w:rsidRPr="00AB3864">
        <w:rPr>
          <w:rFonts w:asciiTheme="minorHAnsi" w:hAnsiTheme="minorHAnsi"/>
        </w:rPr>
        <w:t>ORP Příbram</w:t>
      </w:r>
      <w:bookmarkEnd w:id="4"/>
    </w:p>
    <w:p w:rsidR="00944AC3" w:rsidRPr="00AB3864" w:rsidRDefault="00944AC3" w:rsidP="00221C32">
      <w:pPr>
        <w:pStyle w:val="Odstavecseseznamem"/>
        <w:spacing w:after="0" w:line="276" w:lineRule="auto"/>
        <w:ind w:left="0"/>
      </w:pPr>
    </w:p>
    <w:p w:rsidR="00810450" w:rsidRPr="00AB3864" w:rsidRDefault="00810450" w:rsidP="00221C32">
      <w:pPr>
        <w:pStyle w:val="Odstavecseseznamem"/>
        <w:spacing w:after="0" w:line="276" w:lineRule="auto"/>
        <w:ind w:left="0"/>
      </w:pPr>
      <w:r w:rsidRPr="00AB3864">
        <w:t>Následující tabulka přehledně ukazuje priority a cíle v jednotlivých prioritách, kterými se bude dále zabývat MAP na území ORP Příbram.</w:t>
      </w:r>
    </w:p>
    <w:p w:rsidR="00810450" w:rsidRPr="00AB3864" w:rsidRDefault="00810450" w:rsidP="008F1AD2">
      <w:pPr>
        <w:pStyle w:val="Odstavecseseznamem"/>
        <w:spacing w:after="0" w:line="276" w:lineRule="auto"/>
        <w:ind w:left="0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661BD0" w:rsidRPr="00AB3864" w:rsidTr="00EE41DE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61BD0" w:rsidRPr="00AB3864" w:rsidRDefault="00661BD0" w:rsidP="008F1AD2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 xml:space="preserve">Priorita 1. - </w:t>
            </w:r>
            <w:r w:rsidR="005521CE" w:rsidRPr="00AB3864">
              <w:rPr>
                <w:rFonts w:eastAsia="Times New Roman" w:cs="Times New Roman"/>
                <w:b/>
                <w:color w:val="000000"/>
                <w:lang w:eastAsia="cs-CZ"/>
              </w:rPr>
              <w:t>Zvýšení kvality a dostupnosti vzdělávání a výchovy na území ORP Příbram</w:t>
            </w:r>
          </w:p>
        </w:tc>
      </w:tr>
      <w:tr w:rsidR="008F1AD2" w:rsidRPr="00AB3864" w:rsidTr="005E57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D2" w:rsidRPr="00AB3864" w:rsidRDefault="008F1AD2" w:rsidP="008F1AD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1.1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D2" w:rsidRPr="00AB3864" w:rsidRDefault="00F8250B" w:rsidP="008F1AD2">
            <w:pPr>
              <w:spacing w:after="0" w:line="276" w:lineRule="auto"/>
            </w:pPr>
            <w:r w:rsidRPr="00AB3864">
              <w:t>Kvalitní prostředí škol</w:t>
            </w:r>
          </w:p>
        </w:tc>
      </w:tr>
      <w:tr w:rsidR="005F4DBF" w:rsidRPr="00AB3864" w:rsidTr="005E57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BF" w:rsidRPr="00AB3864" w:rsidRDefault="005F4DBF" w:rsidP="005F4DBF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1.2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BF" w:rsidRPr="00AB3864" w:rsidRDefault="005F4DBF" w:rsidP="005F4DBF">
            <w:pPr>
              <w:spacing w:after="0" w:line="276" w:lineRule="auto"/>
            </w:pPr>
            <w:r w:rsidRPr="00AB3864">
              <w:t>Další vzdělávání pedagogických a dalších pracovníků ve škole</w:t>
            </w:r>
          </w:p>
        </w:tc>
      </w:tr>
      <w:tr w:rsidR="005F4DBF" w:rsidRPr="00AB3864" w:rsidTr="005E57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BF" w:rsidRPr="00AB3864" w:rsidRDefault="005F4DBF" w:rsidP="005F4DBF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1.3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BF" w:rsidRPr="00AB3864" w:rsidRDefault="005F4DBF" w:rsidP="005F4DBF">
            <w:pPr>
              <w:tabs>
                <w:tab w:val="left" w:pos="5985"/>
              </w:tabs>
              <w:spacing w:after="0" w:line="276" w:lineRule="auto"/>
            </w:pPr>
            <w:r w:rsidRPr="00AB3864">
              <w:t>Podpora personálních potřeb škol</w:t>
            </w:r>
            <w:r w:rsidRPr="00AB3864">
              <w:tab/>
            </w:r>
          </w:p>
        </w:tc>
      </w:tr>
      <w:tr w:rsidR="005521CE" w:rsidRPr="00AB3864" w:rsidTr="007C16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1.4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1CE" w:rsidRPr="00AB3864" w:rsidRDefault="005521CE" w:rsidP="005521CE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Podpora zájmu, motivace a dovedností v oblasti vědy a technologií</w:t>
            </w:r>
          </w:p>
        </w:tc>
      </w:tr>
      <w:tr w:rsidR="005521CE" w:rsidRPr="00AB3864" w:rsidTr="007C16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1.5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 xml:space="preserve">Podpora </w:t>
            </w:r>
            <w:r w:rsidR="00177D77" w:rsidRPr="00AB3864">
              <w:rPr>
                <w:rFonts w:eastAsia="Times New Roman" w:cs="Times New Roman"/>
                <w:color w:val="000000"/>
                <w:lang w:eastAsia="cs-CZ"/>
              </w:rPr>
              <w:t>zájmového a neformálního</w:t>
            </w:r>
            <w:r w:rsidRPr="00AB3864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177D77" w:rsidRPr="00AB3864">
              <w:rPr>
                <w:rFonts w:eastAsia="Times New Roman" w:cs="Times New Roman"/>
                <w:color w:val="000000"/>
                <w:lang w:eastAsia="cs-CZ"/>
              </w:rPr>
              <w:t>vzdělávání</w:t>
            </w:r>
            <w:r w:rsidRPr="00AB3864">
              <w:rPr>
                <w:rFonts w:eastAsia="Times New Roman" w:cs="Times New Roman"/>
                <w:color w:val="000000"/>
                <w:lang w:eastAsia="cs-CZ"/>
              </w:rPr>
              <w:t xml:space="preserve"> pro děti a žáky</w:t>
            </w:r>
          </w:p>
        </w:tc>
      </w:tr>
      <w:tr w:rsidR="005521CE" w:rsidRPr="00AB3864" w:rsidTr="007C16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1.6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Zvýšení nabídky kulturních a sportovních akcí, exkurzí a výletů</w:t>
            </w:r>
          </w:p>
        </w:tc>
      </w:tr>
      <w:tr w:rsidR="005521CE" w:rsidRPr="00AB3864" w:rsidTr="007C16E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1.7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Inkluzivní vzdělávání</w:t>
            </w:r>
          </w:p>
        </w:tc>
      </w:tr>
      <w:tr w:rsidR="005521CE" w:rsidRPr="00AB3864" w:rsidTr="00EE41DE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>Priorita 2. - Spolupráce škol a dalších subjektů zabývajících se vzděláváním na území ORP Příbram</w:t>
            </w:r>
          </w:p>
        </w:tc>
      </w:tr>
      <w:tr w:rsidR="005521CE" w:rsidRPr="00AB3864" w:rsidTr="00EE41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2.1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Zlepšení spolupráce v regionu formou cíleného dialogu</w:t>
            </w:r>
          </w:p>
        </w:tc>
      </w:tr>
      <w:tr w:rsidR="005521CE" w:rsidRPr="00AB3864" w:rsidTr="00EE41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Cíl 2.2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CE" w:rsidRPr="00AB3864" w:rsidRDefault="005521CE" w:rsidP="005521CE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Podpora spolupráce školy a rodiny</w:t>
            </w:r>
          </w:p>
        </w:tc>
      </w:tr>
    </w:tbl>
    <w:p w:rsidR="00810450" w:rsidRPr="00AB3864" w:rsidRDefault="00810450" w:rsidP="008F1AD2">
      <w:pPr>
        <w:spacing w:after="0" w:line="276" w:lineRule="auto"/>
      </w:pPr>
    </w:p>
    <w:p w:rsidR="005E6941" w:rsidRPr="00AB3864" w:rsidRDefault="005E6941" w:rsidP="008F1AD2">
      <w:pPr>
        <w:spacing w:after="0" w:line="276" w:lineRule="auto"/>
      </w:pPr>
    </w:p>
    <w:p w:rsidR="00944AC3" w:rsidRPr="00AB3864" w:rsidRDefault="00944AC3" w:rsidP="00221C32">
      <w:pPr>
        <w:pStyle w:val="Nadpis2"/>
        <w:spacing w:before="0" w:line="276" w:lineRule="auto"/>
        <w:rPr>
          <w:rFonts w:asciiTheme="minorHAnsi" w:hAnsiTheme="minorHAnsi"/>
        </w:rPr>
      </w:pPr>
      <w:bookmarkStart w:id="5" w:name="_Toc462176586"/>
      <w:r w:rsidRPr="00AB3864">
        <w:rPr>
          <w:rFonts w:asciiTheme="minorHAnsi" w:hAnsiTheme="minorHAnsi"/>
        </w:rPr>
        <w:t>3.2 Popis priorit a cílů</w:t>
      </w:r>
      <w:bookmarkEnd w:id="5"/>
    </w:p>
    <w:p w:rsidR="00810450" w:rsidRPr="00AB3864" w:rsidRDefault="00810450" w:rsidP="00810450">
      <w:pPr>
        <w:spacing w:after="0" w:line="276" w:lineRule="auto"/>
      </w:pPr>
    </w:p>
    <w:p w:rsidR="005F4DBF" w:rsidRPr="00AB3864" w:rsidRDefault="005F4DBF" w:rsidP="005F4DBF">
      <w:pPr>
        <w:spacing w:after="0" w:line="276" w:lineRule="auto"/>
      </w:pPr>
      <w:r w:rsidRPr="00AB3864">
        <w:t>Na základě vyhodnocení šetření mezi řediteli škol byla nastavena tato</w:t>
      </w:r>
      <w:r w:rsidR="00556696" w:rsidRPr="00AB3864">
        <w:t xml:space="preserve"> povinná, doporučená a volitelná</w:t>
      </w:r>
      <w:r w:rsidRPr="00AB3864">
        <w:t xml:space="preserve"> témata/ opatření</w:t>
      </w:r>
      <w:r w:rsidR="00556696" w:rsidRPr="00AB3864">
        <w:t xml:space="preserve"> dle nastavených Postupů pro tvorbu</w:t>
      </w:r>
      <w:r w:rsidRPr="00AB3864">
        <w:t xml:space="preserve"> MAP:</w:t>
      </w:r>
    </w:p>
    <w:p w:rsidR="005F4DBF" w:rsidRPr="00AB3864" w:rsidRDefault="005F4DBF" w:rsidP="005F4DBF">
      <w:pPr>
        <w:pStyle w:val="Nadpis3"/>
        <w:spacing w:before="0" w:line="276" w:lineRule="auto"/>
        <w:rPr>
          <w:rFonts w:asciiTheme="minorHAnsi" w:hAnsiTheme="minorHAnsi"/>
        </w:rPr>
      </w:pPr>
      <w:bookmarkStart w:id="6" w:name="_Toc460710148"/>
    </w:p>
    <w:p w:rsidR="005F4DBF" w:rsidRPr="00EC3E0B" w:rsidRDefault="005F4DBF" w:rsidP="00EC3E0B">
      <w:pPr>
        <w:pStyle w:val="Nadpis5"/>
        <w:rPr>
          <w:b/>
        </w:rPr>
      </w:pPr>
      <w:r w:rsidRPr="00EC3E0B">
        <w:rPr>
          <w:b/>
        </w:rPr>
        <w:t>Povinná témata</w:t>
      </w:r>
      <w:bookmarkEnd w:id="6"/>
    </w:p>
    <w:p w:rsidR="005F4DBF" w:rsidRPr="00AB3864" w:rsidRDefault="005F4DBF" w:rsidP="005F4DBF">
      <w:pPr>
        <w:spacing w:after="0" w:line="276" w:lineRule="auto"/>
        <w:jc w:val="both"/>
        <w:rPr>
          <w:rFonts w:eastAsia="MS Gothic" w:cs="Arial"/>
        </w:rPr>
      </w:pPr>
      <w:r w:rsidRPr="00AB3864">
        <w:rPr>
          <w:rFonts w:eastAsia="MS Gothic" w:cs="Arial"/>
        </w:rPr>
        <w:t>Téma 1. Předškolní vzdělávání a péče: dostupnost – inkluze – kvalita</w:t>
      </w:r>
    </w:p>
    <w:p w:rsidR="005F4DBF" w:rsidRPr="00AB3864" w:rsidRDefault="005F4DBF" w:rsidP="005F4DBF">
      <w:pPr>
        <w:autoSpaceDE w:val="0"/>
        <w:autoSpaceDN w:val="0"/>
        <w:adjustRightInd w:val="0"/>
        <w:spacing w:after="0" w:line="276" w:lineRule="auto"/>
        <w:jc w:val="both"/>
        <w:rPr>
          <w:rFonts w:eastAsia="MS Gothic" w:cs="Arial"/>
        </w:rPr>
      </w:pPr>
      <w:r w:rsidRPr="00AB3864">
        <w:rPr>
          <w:rFonts w:eastAsia="MS Gothic" w:cs="Arial"/>
        </w:rPr>
        <w:t>Téma 2. Čtenářská a matematická gramotnost v základním vzdělávání</w:t>
      </w:r>
    </w:p>
    <w:p w:rsidR="005F4DBF" w:rsidRPr="00AB3864" w:rsidRDefault="005F4DBF" w:rsidP="005F4DBF">
      <w:pPr>
        <w:spacing w:after="0" w:line="276" w:lineRule="auto"/>
        <w:rPr>
          <w:rFonts w:cs="Arial"/>
        </w:rPr>
      </w:pPr>
      <w:r w:rsidRPr="00AB3864">
        <w:rPr>
          <w:rFonts w:eastAsia="MS Gothic" w:cs="Arial"/>
        </w:rPr>
        <w:t>Téma 3. Inkluzivní vzdělávání a podpora dětí a žáků ohrožených školním neúspěchem</w:t>
      </w:r>
    </w:p>
    <w:p w:rsidR="007C16EF" w:rsidRDefault="007C16EF" w:rsidP="005F4DBF">
      <w:pPr>
        <w:pStyle w:val="Nadpis3"/>
        <w:spacing w:before="0" w:line="276" w:lineRule="auto"/>
        <w:rPr>
          <w:rFonts w:asciiTheme="minorHAnsi" w:hAnsiTheme="minorHAnsi"/>
        </w:rPr>
      </w:pPr>
      <w:bookmarkStart w:id="7" w:name="_Toc460710149"/>
    </w:p>
    <w:p w:rsidR="005F4DBF" w:rsidRPr="00EC3E0B" w:rsidRDefault="005F4DBF" w:rsidP="00EC3E0B">
      <w:pPr>
        <w:pStyle w:val="Nadpis5"/>
        <w:rPr>
          <w:b/>
        </w:rPr>
      </w:pPr>
      <w:r w:rsidRPr="00EC3E0B">
        <w:rPr>
          <w:b/>
        </w:rPr>
        <w:t>Doporučená témata</w:t>
      </w:r>
      <w:bookmarkEnd w:id="7"/>
    </w:p>
    <w:p w:rsidR="005F4DBF" w:rsidRPr="00AB3864" w:rsidRDefault="005F4DBF" w:rsidP="005F4DBF">
      <w:pPr>
        <w:spacing w:after="0" w:line="276" w:lineRule="auto"/>
        <w:jc w:val="both"/>
      </w:pPr>
      <w:r w:rsidRPr="00AB3864">
        <w:t>Téma 4. Rozvoj kompetencí dětí a žáků v polytechnickém vzdělávání (podpora zájmu, motivace a dovedností v oblasti vědy, technologií, inženýringu a matematiky „STEM“, což zahrnuje i EVVO)</w:t>
      </w:r>
    </w:p>
    <w:p w:rsidR="005F4DBF" w:rsidRPr="00EC3E0B" w:rsidRDefault="005F4DBF" w:rsidP="00EC3E0B">
      <w:pPr>
        <w:pStyle w:val="Nadpis5"/>
        <w:rPr>
          <w:b/>
        </w:rPr>
      </w:pPr>
      <w:bookmarkStart w:id="8" w:name="_Toc460710150"/>
      <w:r w:rsidRPr="00EC3E0B">
        <w:rPr>
          <w:b/>
        </w:rPr>
        <w:lastRenderedPageBreak/>
        <w:t>Volitelná témata</w:t>
      </w:r>
      <w:bookmarkEnd w:id="8"/>
    </w:p>
    <w:p w:rsidR="005F4DBF" w:rsidRPr="00AB3864" w:rsidRDefault="005F4DBF" w:rsidP="005F4DBF">
      <w:pPr>
        <w:spacing w:after="0" w:line="276" w:lineRule="auto"/>
      </w:pPr>
      <w:r w:rsidRPr="00AB3864">
        <w:t>Téma 5. Rozvoj sociálních a občanských kompetencí dětí a žáků</w:t>
      </w:r>
    </w:p>
    <w:p w:rsidR="005F4DBF" w:rsidRPr="00AB3864" w:rsidRDefault="005F4DBF" w:rsidP="005F4DBF">
      <w:pPr>
        <w:spacing w:after="0" w:line="276" w:lineRule="auto"/>
      </w:pPr>
      <w:r w:rsidRPr="00AB3864">
        <w:t>Téma 6. Rozvoj kulturního povědomí a vyjádření dětí a žáků</w:t>
      </w:r>
    </w:p>
    <w:p w:rsidR="005F4DBF" w:rsidRPr="00AB3864" w:rsidRDefault="005F4DBF" w:rsidP="00810450">
      <w:pPr>
        <w:spacing w:after="0" w:line="276" w:lineRule="auto"/>
      </w:pPr>
    </w:p>
    <w:p w:rsidR="00810450" w:rsidRPr="00AB3864" w:rsidRDefault="00810450" w:rsidP="00810450">
      <w:pPr>
        <w:spacing w:after="0" w:line="276" w:lineRule="auto"/>
        <w:jc w:val="both"/>
      </w:pPr>
      <w:r w:rsidRPr="00AB3864">
        <w:t>V následujících tabulkách jsou definovány priority, v jakých oblastech bude změna v území realizována. Dále jsou za jednotlivé priority rozepsány cíle, které budou naplňovány v</w:t>
      </w:r>
      <w:r w:rsidR="00556696" w:rsidRPr="00AB3864">
        <w:t> </w:t>
      </w:r>
      <w:r w:rsidRPr="00AB3864">
        <w:t>MAP</w:t>
      </w:r>
      <w:r w:rsidR="00556696" w:rsidRPr="00AB3864">
        <w:t xml:space="preserve"> ORP Příbram</w:t>
      </w:r>
      <w:r w:rsidRPr="00AB3864">
        <w:t>. Zároveň je zde zdůvodněno, proč je potřeba změny v regionu dosáhnout.</w:t>
      </w:r>
    </w:p>
    <w:p w:rsidR="005940AB" w:rsidRPr="00AB3864" w:rsidRDefault="005940AB" w:rsidP="00810450">
      <w:pPr>
        <w:spacing w:after="0" w:line="276" w:lineRule="auto"/>
        <w:jc w:val="both"/>
      </w:pPr>
    </w:p>
    <w:p w:rsidR="00944AC3" w:rsidRPr="00AB3864" w:rsidRDefault="00944AC3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05496F" w:rsidRPr="00AB3864" w:rsidTr="009D593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5496F" w:rsidRPr="00AB3864" w:rsidRDefault="005E6941" w:rsidP="0005496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>Priorita 1. - Zvýšení kvality a dostupnosti vzdělávání a výchovy na území ORP Příbram</w:t>
            </w:r>
          </w:p>
        </w:tc>
      </w:tr>
      <w:tr w:rsidR="008F1AD2" w:rsidRPr="00AB3864" w:rsidTr="008F1AD2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F1AD2" w:rsidRPr="00AB3864" w:rsidRDefault="008F1AD2" w:rsidP="008F1AD2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1.1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D2" w:rsidRPr="00AB3864" w:rsidRDefault="00F8250B" w:rsidP="008F1AD2">
            <w:pPr>
              <w:spacing w:after="0" w:line="276" w:lineRule="auto"/>
            </w:pPr>
            <w:r w:rsidRPr="00AB3864">
              <w:t>Kvalitní</w:t>
            </w:r>
            <w:r w:rsidR="005F4DBF" w:rsidRPr="00AB3864">
              <w:t xml:space="preserve"> prostředí škol</w:t>
            </w:r>
          </w:p>
        </w:tc>
      </w:tr>
      <w:tr w:rsidR="005E5726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E5726" w:rsidRPr="00AB3864" w:rsidRDefault="005E5726" w:rsidP="005E5726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726" w:rsidRPr="00AB3864" w:rsidRDefault="005E5726" w:rsidP="005E5726">
            <w:pPr>
              <w:spacing w:after="0" w:line="276" w:lineRule="auto"/>
              <w:jc w:val="both"/>
            </w:pPr>
            <w:r w:rsidRPr="00AB3864">
              <w:t>Kvalitní, funkční a bezpečné prostředí mateřských a základních škol za účelem zajištění vhodných podmínek pro vzdělávání dětí a žáků. Bezpečná a bezbariérová škola zajistí rovné příležitosti ve vzdělávání dětí a žáků.</w:t>
            </w:r>
          </w:p>
          <w:p w:rsidR="005F4DBF" w:rsidRPr="00AB3864" w:rsidRDefault="005E5726" w:rsidP="005E5726">
            <w:pPr>
              <w:spacing w:after="0" w:line="276" w:lineRule="auto"/>
              <w:jc w:val="both"/>
            </w:pPr>
            <w:r w:rsidRPr="00AB3864">
              <w:t>Jedná se o modernizaci</w:t>
            </w:r>
            <w:r w:rsidR="005F4DBF" w:rsidRPr="00AB3864">
              <w:t xml:space="preserve">, </w:t>
            </w:r>
            <w:r w:rsidRPr="00AB3864">
              <w:t xml:space="preserve">rekonstrukci </w:t>
            </w:r>
            <w:r w:rsidR="005F4DBF" w:rsidRPr="00AB3864">
              <w:t xml:space="preserve">a odstranění bariér </w:t>
            </w:r>
            <w:r w:rsidRPr="00AB3864">
              <w:t>budov škol a jejich vybavení</w:t>
            </w:r>
            <w:r w:rsidR="00680629">
              <w:t>. Z</w:t>
            </w:r>
            <w:r w:rsidR="005F4DBF" w:rsidRPr="00AB3864">
              <w:t>ároveň</w:t>
            </w:r>
            <w:r w:rsidR="00680629">
              <w:t xml:space="preserve"> se v tomto cíli jedná</w:t>
            </w:r>
            <w:r w:rsidR="005F4DBF" w:rsidRPr="00AB3864">
              <w:t xml:space="preserve"> o modernizaci a rekonstrukci</w:t>
            </w:r>
            <w:r w:rsidRPr="00AB3864">
              <w:t xml:space="preserve"> venkovních prostor škol a jejich vybavení. </w:t>
            </w:r>
          </w:p>
          <w:p w:rsidR="005E5726" w:rsidRPr="00AB3864" w:rsidRDefault="005E5726" w:rsidP="005F4DBF">
            <w:pPr>
              <w:spacing w:after="0" w:line="276" w:lineRule="auto"/>
              <w:jc w:val="both"/>
            </w:pPr>
            <w:r w:rsidRPr="00AB3864">
              <w:t>Zkvalitnění bezpečnosti škol.</w:t>
            </w:r>
          </w:p>
        </w:tc>
      </w:tr>
      <w:tr w:rsidR="005E5726" w:rsidRPr="00AB3864" w:rsidTr="008F1AD2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E5726" w:rsidRPr="00AB3864" w:rsidRDefault="005E5726" w:rsidP="005E5726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726" w:rsidRPr="00AB3864" w:rsidRDefault="005F4DBF" w:rsidP="005E5726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5E5726" w:rsidRPr="00AB3864" w:rsidTr="008F1AD2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E5726" w:rsidRPr="00AB3864" w:rsidRDefault="005E5726" w:rsidP="005E5726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26" w:rsidRPr="00AB3864" w:rsidRDefault="005F4DBF" w:rsidP="005F4DB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 xml:space="preserve">Počet </w:t>
            </w:r>
            <w:r w:rsidR="00D164A7" w:rsidRPr="00AB3864">
              <w:rPr>
                <w:rFonts w:eastAsia="Times New Roman" w:cs="Arial"/>
                <w:color w:val="000000"/>
                <w:lang w:eastAsia="cs-CZ"/>
              </w:rPr>
              <w:t>podpořených</w:t>
            </w:r>
            <w:r w:rsidRPr="00AB3864">
              <w:rPr>
                <w:rFonts w:eastAsia="Times New Roman" w:cs="Arial"/>
                <w:color w:val="000000"/>
                <w:lang w:eastAsia="cs-CZ"/>
              </w:rPr>
              <w:t xml:space="preserve"> škol</w:t>
            </w:r>
          </w:p>
        </w:tc>
      </w:tr>
    </w:tbl>
    <w:p w:rsidR="00515B2D" w:rsidRPr="00AB3864" w:rsidRDefault="00515B2D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515B2D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>Priorita 1. - Zvýšení kvality a dostupnosti vzdělávání a výchovy na území ORP Příbram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1.2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2D" w:rsidRPr="00AB3864" w:rsidRDefault="00515B2D" w:rsidP="007C16EF">
            <w:pPr>
              <w:spacing w:after="0" w:line="276" w:lineRule="auto"/>
            </w:pPr>
            <w:r w:rsidRPr="00AB3864">
              <w:t>Další vzdělávání pedagogických a dalších pracovníků ve škole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CE0" w:rsidRDefault="00783016" w:rsidP="002E3CE0">
            <w:pPr>
              <w:spacing w:after="0" w:line="276" w:lineRule="auto"/>
              <w:jc w:val="both"/>
            </w:pPr>
            <w:r w:rsidRPr="00AB3864">
              <w:t xml:space="preserve">Cílem je zajištění vzdělávání pedagogických a dalších pracovníků ve školách ať už mimo region nebo v regionu na základě rozvoje spolupráce mezi školami. </w:t>
            </w:r>
            <w:r w:rsidR="002E3CE0">
              <w:t>Jedná se také o sdílení dobré praxe, osvědčených metod moderní výuky a zároveň o vzdělávání dalšího personálu školy za účelem zvýšení jejich kvality</w:t>
            </w:r>
            <w:r w:rsidR="00397234">
              <w:t xml:space="preserve"> a prospěšnosti pro školní systém</w:t>
            </w:r>
            <w:r w:rsidR="002E3CE0">
              <w:t xml:space="preserve">. </w:t>
            </w:r>
          </w:p>
          <w:p w:rsidR="00783016" w:rsidRPr="00AB3864" w:rsidRDefault="002E3CE0" w:rsidP="002E3CE0">
            <w:pPr>
              <w:spacing w:after="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Vzdělaný</w:t>
            </w:r>
            <w:r w:rsidRPr="00AB3864">
              <w:rPr>
                <w:rFonts w:cs="Arial"/>
              </w:rPr>
              <w:t xml:space="preserve"> pedagogický sbor a další personál školy nelze zajistit bez dostatečné</w:t>
            </w:r>
            <w:r>
              <w:rPr>
                <w:rFonts w:cs="Arial"/>
              </w:rPr>
              <w:t xml:space="preserve"> finanční a materiáln</w:t>
            </w:r>
            <w:r w:rsidR="00397234">
              <w:rPr>
                <w:rFonts w:cs="Arial"/>
              </w:rPr>
              <w:t>í podpory, se kterou se potýká většina vedení škol v regionu.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2D" w:rsidRPr="00AB3864" w:rsidRDefault="00515B2D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2D" w:rsidRDefault="00515B2D" w:rsidP="007C16E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uskutečněných vzdělávacích akcí</w:t>
            </w:r>
          </w:p>
          <w:p w:rsidR="004717D5" w:rsidRPr="00AB3864" w:rsidRDefault="004717D5" w:rsidP="007C16E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Počet proškolených </w:t>
            </w:r>
            <w:r w:rsidRPr="00AB3864">
              <w:t>pedagogických a dalších pracovníků ve školách</w:t>
            </w:r>
          </w:p>
        </w:tc>
      </w:tr>
    </w:tbl>
    <w:p w:rsidR="00515B2D" w:rsidRPr="00AB3864" w:rsidRDefault="00515B2D" w:rsidP="00221C32">
      <w:pPr>
        <w:spacing w:after="0" w:line="276" w:lineRule="auto"/>
      </w:pPr>
    </w:p>
    <w:p w:rsidR="00515B2D" w:rsidRPr="00AB3864" w:rsidRDefault="00515B2D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8F1AD2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1AD2" w:rsidRPr="00AB3864" w:rsidRDefault="005E6941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lastRenderedPageBreak/>
              <w:t>Priorita 1. - Zvýšení kvality a dostupnosti vzdělávání a výchovy na území ORP Příbram</w:t>
            </w:r>
          </w:p>
        </w:tc>
      </w:tr>
      <w:tr w:rsidR="008F1AD2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F1AD2" w:rsidRPr="00AB3864" w:rsidRDefault="008F1AD2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1.3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D2" w:rsidRPr="00AB3864" w:rsidRDefault="00556696" w:rsidP="007C16EF">
            <w:pPr>
              <w:spacing w:after="0" w:line="276" w:lineRule="auto"/>
            </w:pPr>
            <w:r w:rsidRPr="00AB3864">
              <w:t>Podpora personálních potřeb škol</w:t>
            </w:r>
          </w:p>
        </w:tc>
      </w:tr>
      <w:tr w:rsidR="008F1AD2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F1AD2" w:rsidRPr="00AB3864" w:rsidRDefault="008F1AD2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3B" w:rsidRPr="00AB3864" w:rsidRDefault="00D164A7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 xml:space="preserve">Cílem je zajištění </w:t>
            </w:r>
            <w:r w:rsidR="00556696" w:rsidRPr="00AB3864">
              <w:rPr>
                <w:rFonts w:cs="Arial"/>
              </w:rPr>
              <w:t>potřebných personálních kapacit škol</w:t>
            </w:r>
            <w:r w:rsidRPr="00AB3864">
              <w:rPr>
                <w:rFonts w:cs="Arial"/>
              </w:rPr>
              <w:t xml:space="preserve"> - logoped, psycholog, asistent pedagoga, chůvy, administrativní pracovník apod</w:t>
            </w:r>
            <w:r w:rsidR="00556696" w:rsidRPr="00AB3864">
              <w:rPr>
                <w:rFonts w:cs="Arial"/>
              </w:rPr>
              <w:t xml:space="preserve">. </w:t>
            </w:r>
            <w:r w:rsidR="001A5F3B" w:rsidRPr="00AB3864">
              <w:rPr>
                <w:rFonts w:cs="Arial"/>
              </w:rPr>
              <w:t xml:space="preserve"> Pedagogové budou mít možnost </w:t>
            </w:r>
            <w:r w:rsidR="006034D1" w:rsidRPr="00AB3864">
              <w:rPr>
                <w:rFonts w:cs="Arial"/>
              </w:rPr>
              <w:t>věnovat se vzdělávacímu procesu. T</w:t>
            </w:r>
            <w:r w:rsidR="001A5F3B" w:rsidRPr="00AB3864">
              <w:rPr>
                <w:rFonts w:cs="Arial"/>
              </w:rPr>
              <w:t xml:space="preserve">ento personál </w:t>
            </w:r>
            <w:r w:rsidR="00E65F72" w:rsidRPr="00AB3864">
              <w:rPr>
                <w:rFonts w:cs="Arial"/>
              </w:rPr>
              <w:t>odlehčí</w:t>
            </w:r>
            <w:r w:rsidR="006034D1" w:rsidRPr="00AB3864">
              <w:rPr>
                <w:rFonts w:cs="Arial"/>
              </w:rPr>
              <w:t xml:space="preserve"> pedagogům a vedení škol</w:t>
            </w:r>
            <w:r w:rsidR="00E65F72" w:rsidRPr="00AB3864">
              <w:rPr>
                <w:rFonts w:cs="Arial"/>
              </w:rPr>
              <w:t xml:space="preserve"> </w:t>
            </w:r>
            <w:r w:rsidR="00783016" w:rsidRPr="00AB3864">
              <w:rPr>
                <w:rFonts w:cs="Arial"/>
              </w:rPr>
              <w:t xml:space="preserve">s </w:t>
            </w:r>
            <w:r w:rsidR="00E65F72" w:rsidRPr="00AB3864">
              <w:rPr>
                <w:rFonts w:cs="Arial"/>
              </w:rPr>
              <w:t xml:space="preserve">povinnostmi kolem </w:t>
            </w:r>
            <w:r w:rsidR="001A5F3B" w:rsidRPr="00AB3864">
              <w:rPr>
                <w:rFonts w:cs="Arial"/>
              </w:rPr>
              <w:t xml:space="preserve">fungováním školy </w:t>
            </w:r>
            <w:r w:rsidR="00E65F72" w:rsidRPr="00AB3864">
              <w:rPr>
                <w:rFonts w:cs="Arial"/>
              </w:rPr>
              <w:t xml:space="preserve">a </w:t>
            </w:r>
            <w:r w:rsidR="006034D1" w:rsidRPr="00AB3864">
              <w:rPr>
                <w:rFonts w:cs="Arial"/>
              </w:rPr>
              <w:t xml:space="preserve">zároveň získají podporu </w:t>
            </w:r>
            <w:r w:rsidR="00783016" w:rsidRPr="00AB3864">
              <w:rPr>
                <w:rFonts w:cs="Arial"/>
              </w:rPr>
              <w:t>ve vyučování</w:t>
            </w:r>
            <w:r w:rsidR="006034D1" w:rsidRPr="00AB3864">
              <w:rPr>
                <w:rFonts w:cs="Arial"/>
              </w:rPr>
              <w:t xml:space="preserve"> dětí a žáků</w:t>
            </w:r>
            <w:r w:rsidR="00783016" w:rsidRPr="00AB3864">
              <w:rPr>
                <w:rFonts w:cs="Arial"/>
              </w:rPr>
              <w:t>.</w:t>
            </w:r>
          </w:p>
          <w:p w:rsidR="008F1AD2" w:rsidRPr="00AB3864" w:rsidRDefault="00556696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Kvalitní pedagogický sbor a další personál školy</w:t>
            </w:r>
            <w:r w:rsidR="00D164A7" w:rsidRPr="00AB3864">
              <w:rPr>
                <w:rFonts w:cs="Arial"/>
              </w:rPr>
              <w:t xml:space="preserve"> nelze zajistit bez dostatečné finanční a materiální podpory. </w:t>
            </w:r>
          </w:p>
          <w:p w:rsidR="001A5F3B" w:rsidRPr="00AB3864" w:rsidRDefault="00E65F72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Je zde také možnost personální kapacity efektivně sdílet v území.</w:t>
            </w:r>
          </w:p>
        </w:tc>
      </w:tr>
      <w:tr w:rsidR="008F1AD2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F1AD2" w:rsidRPr="00AB3864" w:rsidRDefault="008F1AD2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D2" w:rsidRPr="00AB3864" w:rsidRDefault="00556696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8F1AD2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F1AD2" w:rsidRPr="00AB3864" w:rsidRDefault="008F1AD2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D2" w:rsidRPr="00AB3864" w:rsidRDefault="00D164A7" w:rsidP="00556696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podpořených škol</w:t>
            </w:r>
          </w:p>
        </w:tc>
      </w:tr>
    </w:tbl>
    <w:p w:rsidR="00515B2D" w:rsidRPr="00AB3864" w:rsidRDefault="00515B2D" w:rsidP="00221C32">
      <w:pPr>
        <w:spacing w:after="0" w:line="276" w:lineRule="auto"/>
      </w:pPr>
    </w:p>
    <w:p w:rsidR="00515B2D" w:rsidRDefault="00515B2D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7C16EF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>Priorita 1. - Zvýšení kvality a dostupnosti vzdělávání a výchovy na území ORP Příbram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1.4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EF" w:rsidRPr="00AB3864" w:rsidRDefault="007C16EF" w:rsidP="007C16EF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Podpora zájmu, motivace a dovedností v oblasti vědy a technologií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6EF" w:rsidRPr="00AB3864" w:rsidRDefault="007C16EF" w:rsidP="007C16EF">
            <w:pPr>
              <w:spacing w:after="0" w:line="276" w:lineRule="auto"/>
              <w:jc w:val="both"/>
            </w:pPr>
            <w:r>
              <w:t>S ohledem na potřeby regionu je cílem popularizace, podpora zájmu, motivace a rozvoj dovedností v oblasti technických a přírodovědných oborů.  Především přípravou pedagogů a výchovných poradců, spoluprací se zájmovými a neformálními organizacemi, navázáním spolupráce s Technickou ligou, exkurzemi do závodů, vědeckých pracovišť, SŠ a VŠ, populárně naučných center, vytvářením polytechnických koutků a dílen v MŠ a ZŠ apod.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EF" w:rsidRPr="00AB3864" w:rsidRDefault="007C16EF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EF" w:rsidRPr="00AB3864" w:rsidRDefault="007C16EF" w:rsidP="007C16E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t>Počet podpořených škol, stávajících a nově vzniklých subjektů podporujících polytechnickou výchovu</w:t>
            </w:r>
          </w:p>
        </w:tc>
      </w:tr>
    </w:tbl>
    <w:p w:rsidR="007C16EF" w:rsidRPr="00AB3864" w:rsidRDefault="007C16EF" w:rsidP="00221C32">
      <w:pPr>
        <w:spacing w:after="0" w:line="276" w:lineRule="auto"/>
      </w:pPr>
    </w:p>
    <w:p w:rsidR="00515B2D" w:rsidRPr="00AB3864" w:rsidRDefault="00515B2D" w:rsidP="00221C32">
      <w:pPr>
        <w:spacing w:after="0" w:line="276" w:lineRule="auto"/>
      </w:pPr>
    </w:p>
    <w:p w:rsidR="005940AB" w:rsidRPr="00AB3864" w:rsidRDefault="005940AB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515B2D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lastRenderedPageBreak/>
              <w:t>Priorita 1. - Zvýšení kvality a dostupnosti vzdělávání a výchovy na území ORP Příbram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1.5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Podpora zájmového a neformálního vzdělávání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2D" w:rsidRPr="00AB3864" w:rsidRDefault="00515B2D" w:rsidP="007C16EF">
            <w:pPr>
              <w:spacing w:after="0" w:line="276" w:lineRule="auto"/>
              <w:jc w:val="both"/>
            </w:pPr>
            <w:r w:rsidRPr="00AB3864">
              <w:t>Cílem je podpořit kvalitu stávajícího zájmového a neformálního vzdělávání a další rozvoj nových aktivit.</w:t>
            </w:r>
            <w:r w:rsidR="000679EC" w:rsidRPr="00AB3864">
              <w:t xml:space="preserve"> Jedná se o podporu základních uměleckých škol, NNO zabývajících se vzděláváním apod. v podobě podpory</w:t>
            </w:r>
            <w:r w:rsidRPr="00AB3864">
              <w:t xml:space="preserve"> výstavby, modernizace a zkvalitnění vybavení zázemí pro zájmové a neformální vzdělávání. </w:t>
            </w:r>
          </w:p>
          <w:p w:rsidR="00515B2D" w:rsidRPr="00AB3864" w:rsidRDefault="00515B2D" w:rsidP="007C16EF">
            <w:pPr>
              <w:spacing w:after="0" w:line="276" w:lineRule="auto"/>
              <w:jc w:val="both"/>
            </w:pPr>
            <w:r w:rsidRPr="00AB3864">
              <w:t>Finanční a materiální podpora dalšího vzdělávání pracovníků.</w:t>
            </w:r>
          </w:p>
          <w:p w:rsidR="000679EC" w:rsidRDefault="000679EC" w:rsidP="007C16EF">
            <w:pPr>
              <w:spacing w:after="0" w:line="276" w:lineRule="auto"/>
              <w:jc w:val="both"/>
            </w:pPr>
            <w:r w:rsidRPr="00AB3864">
              <w:t>Zároveň se jedná o podporu stávajících a rozvoj nových aktivit a kroužků pro děti a žáky se zaměřením na oblast</w:t>
            </w:r>
            <w:r w:rsidR="00FE36C7">
              <w:t>:</w:t>
            </w:r>
          </w:p>
          <w:p w:rsidR="00FE36C7" w:rsidRDefault="00FE36C7" w:rsidP="004A0F16">
            <w:pPr>
              <w:spacing w:after="0" w:line="276" w:lineRule="auto"/>
              <w:jc w:val="both"/>
            </w:pPr>
            <w:r>
              <w:t>- vzdělávání a podporu talentů,</w:t>
            </w:r>
          </w:p>
          <w:p w:rsidR="004A0F16" w:rsidRDefault="00FE36C7" w:rsidP="004A0F16">
            <w:pPr>
              <w:spacing w:after="0" w:line="276" w:lineRule="auto"/>
              <w:jc w:val="both"/>
            </w:pPr>
            <w:r>
              <w:t>-</w:t>
            </w:r>
            <w:r w:rsidR="004A0F16">
              <w:t xml:space="preserve"> zaměstnanost, podnikání a polytechnický rozvoj</w:t>
            </w:r>
            <w:r>
              <w:t>,</w:t>
            </w:r>
          </w:p>
          <w:p w:rsidR="004A0F16" w:rsidRDefault="00FE36C7" w:rsidP="004A0F16">
            <w:pPr>
              <w:spacing w:after="0" w:line="276" w:lineRule="auto"/>
              <w:jc w:val="both"/>
            </w:pPr>
            <w:r>
              <w:t>- kultura</w:t>
            </w:r>
            <w:r w:rsidR="004A0F16">
              <w:t xml:space="preserve"> a tvořivost</w:t>
            </w:r>
            <w:r>
              <w:t>,</w:t>
            </w:r>
          </w:p>
          <w:p w:rsidR="00FE36C7" w:rsidRDefault="00FE36C7" w:rsidP="004A0F16">
            <w:pPr>
              <w:spacing w:after="0" w:line="276" w:lineRule="auto"/>
              <w:jc w:val="both"/>
            </w:pPr>
            <w:r>
              <w:t xml:space="preserve">- </w:t>
            </w:r>
            <w:r w:rsidRPr="00AB3864">
              <w:t>čtenářská, jazyková a matematická gramotnost</w:t>
            </w:r>
            <w:r>
              <w:t>,</w:t>
            </w:r>
          </w:p>
          <w:p w:rsidR="004A0F16" w:rsidRDefault="00FE36C7" w:rsidP="004A0F16">
            <w:pPr>
              <w:spacing w:after="0" w:line="276" w:lineRule="auto"/>
              <w:jc w:val="both"/>
            </w:pPr>
            <w:r>
              <w:t>- zdraví</w:t>
            </w:r>
            <w:r w:rsidR="004A0F16">
              <w:t>,</w:t>
            </w:r>
            <w:r>
              <w:t xml:space="preserve"> </w:t>
            </w:r>
            <w:r w:rsidR="004A0F16">
              <w:t>zdravý životní styl a ekologii</w:t>
            </w:r>
            <w:r>
              <w:t>,</w:t>
            </w:r>
          </w:p>
          <w:p w:rsidR="004A0F16" w:rsidRDefault="00FE36C7" w:rsidP="004A0F16">
            <w:pPr>
              <w:spacing w:after="0" w:line="276" w:lineRule="auto"/>
              <w:jc w:val="both"/>
            </w:pPr>
            <w:r>
              <w:t xml:space="preserve">- </w:t>
            </w:r>
            <w:r w:rsidR="004A0F16">
              <w:t>mládež s omezenými možnostmi</w:t>
            </w:r>
            <w:r>
              <w:t xml:space="preserve"> (</w:t>
            </w:r>
            <w:r w:rsidR="004A0F16">
              <w:t>sociální začleňování)</w:t>
            </w:r>
            <w:r>
              <w:t>,</w:t>
            </w:r>
          </w:p>
          <w:p w:rsidR="004A0F16" w:rsidRDefault="00FE36C7" w:rsidP="004A0F16">
            <w:pPr>
              <w:spacing w:after="0" w:line="276" w:lineRule="auto"/>
              <w:jc w:val="both"/>
            </w:pPr>
            <w:r>
              <w:t xml:space="preserve">- </w:t>
            </w:r>
            <w:r w:rsidR="004A0F16">
              <w:t>dobrovolnictví (ekologické organizace, Hasiči, Junák...)</w:t>
            </w:r>
          </w:p>
          <w:p w:rsidR="00FE36C7" w:rsidRDefault="00FE36C7" w:rsidP="004A0F16">
            <w:pPr>
              <w:spacing w:after="0" w:line="276" w:lineRule="auto"/>
              <w:jc w:val="both"/>
            </w:pPr>
            <w:r w:rsidRPr="00AB3864">
              <w:t>a další dovednosti.</w:t>
            </w:r>
          </w:p>
          <w:p w:rsidR="00FE36C7" w:rsidRPr="00AB3864" w:rsidRDefault="00FE36C7" w:rsidP="004A0F16">
            <w:pPr>
              <w:spacing w:after="0" w:line="276" w:lineRule="auto"/>
              <w:jc w:val="both"/>
            </w:pPr>
            <w:r w:rsidRPr="00AB3864">
              <w:t>Realizace těchto aktivit a kroužků je možná ve školách i v subjektech zabývajících se zájmovým a neformálním vzděláváním.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2D" w:rsidRPr="00AB3864" w:rsidRDefault="00515B2D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2D" w:rsidRPr="00AB3864" w:rsidRDefault="00515B2D" w:rsidP="007C16E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 xml:space="preserve">Počet podpořených projektů </w:t>
            </w:r>
            <w:r w:rsidRPr="00AB3864">
              <w:rPr>
                <w:rFonts w:eastAsia="Times New Roman" w:cs="Times New Roman"/>
                <w:color w:val="000000"/>
                <w:lang w:eastAsia="cs-CZ"/>
              </w:rPr>
              <w:t>zájmového a neformálního vzdělávání</w:t>
            </w:r>
          </w:p>
        </w:tc>
      </w:tr>
    </w:tbl>
    <w:p w:rsidR="00515B2D" w:rsidRPr="00AB3864" w:rsidRDefault="00515B2D" w:rsidP="00221C32">
      <w:pPr>
        <w:spacing w:after="0" w:line="276" w:lineRule="auto"/>
      </w:pPr>
    </w:p>
    <w:p w:rsidR="00515B2D" w:rsidRPr="00AB3864" w:rsidRDefault="00515B2D" w:rsidP="00221C32">
      <w:pPr>
        <w:spacing w:after="0" w:line="276" w:lineRule="auto"/>
      </w:pPr>
    </w:p>
    <w:p w:rsidR="00515B2D" w:rsidRPr="00AB3864" w:rsidRDefault="00515B2D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515B2D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>Priorita 1. - Zvýšení kvality a dostupnosti vzdělávání a výchovy na území ORP Příbram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1.6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Zvýšení nabídky kulturních a sportovních akcí, exkurzí a výletů</w:t>
            </w:r>
          </w:p>
        </w:tc>
      </w:tr>
      <w:tr w:rsidR="00515B2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15B2D" w:rsidRPr="00AB3864" w:rsidRDefault="00515B2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2D" w:rsidRPr="00AB3864" w:rsidRDefault="0038020D" w:rsidP="007C16EF">
            <w:pPr>
              <w:spacing w:after="0" w:line="276" w:lineRule="auto"/>
              <w:jc w:val="both"/>
            </w:pPr>
            <w:r w:rsidRPr="0038020D">
              <w:t>Cílem je zvýšení nabídky motivačních aktivit žáků, které by zvýšily jejich zájem o další vědomosti, informace a dovednosti a prohloubily by jejich sociální a emoční inteligenci a hrdost na tradice a dějiny regionu a státu.</w:t>
            </w:r>
          </w:p>
        </w:tc>
      </w:tr>
      <w:tr w:rsidR="00B93CC4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93CC4" w:rsidRPr="00AB3864" w:rsidRDefault="00B93CC4" w:rsidP="00B93CC4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C4" w:rsidRPr="00AB3864" w:rsidRDefault="00B93CC4" w:rsidP="00B93CC4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B93CC4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93CC4" w:rsidRPr="00AB3864" w:rsidRDefault="00B93CC4" w:rsidP="00B93CC4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C4" w:rsidRPr="00AB3864" w:rsidRDefault="00B93CC4" w:rsidP="00B93CC4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uskutečněných aktivit</w:t>
            </w:r>
          </w:p>
          <w:p w:rsidR="00B93CC4" w:rsidRPr="00AB3864" w:rsidRDefault="00B93CC4" w:rsidP="00B93CC4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účastníků na akcích</w:t>
            </w:r>
          </w:p>
        </w:tc>
      </w:tr>
    </w:tbl>
    <w:p w:rsidR="00515B2D" w:rsidRPr="00AB3864" w:rsidRDefault="00515B2D" w:rsidP="00221C32">
      <w:pPr>
        <w:spacing w:after="0" w:line="276" w:lineRule="auto"/>
      </w:pPr>
    </w:p>
    <w:p w:rsidR="00515B2D" w:rsidRDefault="00515B2D" w:rsidP="00221C32">
      <w:pPr>
        <w:spacing w:after="0" w:line="276" w:lineRule="auto"/>
      </w:pPr>
    </w:p>
    <w:p w:rsidR="0038020D" w:rsidRDefault="0038020D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38020D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8020D" w:rsidRPr="00AB3864" w:rsidRDefault="0038020D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lastRenderedPageBreak/>
              <w:t>Priorita 1. - Zvýšení kvality a dostupnosti vzdělávání a výchovy na území ORP Příbram</w:t>
            </w:r>
          </w:p>
        </w:tc>
      </w:tr>
      <w:tr w:rsidR="0038020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020D" w:rsidRPr="00AB3864" w:rsidRDefault="0038020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1.7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0D" w:rsidRPr="00AB3864" w:rsidRDefault="0038020D" w:rsidP="007C16EF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Inkluzivní vzdělávání</w:t>
            </w:r>
          </w:p>
        </w:tc>
      </w:tr>
      <w:tr w:rsidR="0038020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8020D" w:rsidRPr="00AB3864" w:rsidRDefault="0038020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0D" w:rsidRDefault="0038020D" w:rsidP="0038020D">
            <w:pPr>
              <w:spacing w:after="0" w:line="276" w:lineRule="auto"/>
              <w:jc w:val="both"/>
            </w:pPr>
            <w:r>
              <w:t>Cílem je zapojení všech dětí bez rozdílu do vzdělávacího procesu. Rovný přístup ke kvalitnímu vzdělávání a přiměřená podpora zohledňující různé vzdělávací potřeby žáků. Myšlenka inkluze je sdílena učiteli, žáky, rodiči i ostatními zaměstnanci.</w:t>
            </w:r>
          </w:p>
          <w:p w:rsidR="0038020D" w:rsidRPr="00AB3864" w:rsidRDefault="0038020D" w:rsidP="007C16EF">
            <w:pPr>
              <w:spacing w:after="0" w:line="276" w:lineRule="auto"/>
              <w:jc w:val="both"/>
            </w:pPr>
            <w:r>
              <w:t>Zajištění vhodných podmínek pro inkluzivní vzdělávání - materiální, technické, sociální. Neméně důležité je metodické vedení učitelů a dalšího personálu a jejich další vzdělávání.</w:t>
            </w:r>
          </w:p>
        </w:tc>
      </w:tr>
      <w:tr w:rsidR="0038020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8020D" w:rsidRPr="00AB3864" w:rsidRDefault="0038020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0D" w:rsidRPr="00AB3864" w:rsidRDefault="0038020D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38020D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020D" w:rsidRPr="00AB3864" w:rsidRDefault="0038020D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0D" w:rsidRDefault="0038020D" w:rsidP="007C16E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Počet uskutečněných/podpořených projektů</w:t>
            </w:r>
          </w:p>
          <w:p w:rsidR="0038020D" w:rsidRPr="00AB3864" w:rsidRDefault="0038020D" w:rsidP="007C16E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Počet proškolených pedagogických pracovníků </w:t>
            </w:r>
          </w:p>
        </w:tc>
      </w:tr>
    </w:tbl>
    <w:p w:rsidR="0038020D" w:rsidRPr="00AB3864" w:rsidRDefault="0038020D" w:rsidP="00221C32">
      <w:pPr>
        <w:spacing w:after="0" w:line="276" w:lineRule="auto"/>
      </w:pPr>
    </w:p>
    <w:p w:rsidR="00515B2D" w:rsidRPr="00AB3864" w:rsidRDefault="00515B2D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7C16EF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 xml:space="preserve">Priorita 2. - Spolupráce škol a dalších subjektů zabývajících se vzděláváním na území ORP 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2.1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6EF" w:rsidRPr="00AB3864" w:rsidRDefault="007C16EF" w:rsidP="007C16EF">
            <w:pPr>
              <w:spacing w:after="0" w:line="276" w:lineRule="auto"/>
            </w:pPr>
            <w:r w:rsidRPr="00AB3864">
              <w:t>Zlepšení spolupráce v regionu formou cíleného dialogu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EF" w:rsidRPr="00AB3864" w:rsidRDefault="007C16EF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Cílený dialog jako forma nastavení prostředků vedoucích ke spolupráci mezi školami a dalšími subjekty zabývajících se vzděláváním (ZUŠ, dětské kluby, knihovny, mateřská a rodinná centra, NNO zabývajících se vzděláváním apod.). Zástupci škol a subjektů formou setkávání a předávání zkušeností mohou nejen zlepšit vzájemné vztahy v regionu, ale také nastavit kvalitnější vzdělávací systém v regionu.</w:t>
            </w:r>
          </w:p>
          <w:p w:rsidR="007C16EF" w:rsidRPr="00AB3864" w:rsidRDefault="007C16EF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V současné době neprobíhá na území ORP Příbram setkávání zástupců škol a subjektů, mnozí mezi sebou vidí spíše konkurenci. Je nutno nastavit lepší komunikační prostředky mezi samotnými školami i subjekty tak, aby všichni spolupracovali za účelem společně si pomoci a rozvinout příjemné prostředí pro jednotlivé aktéry ve vzdělávání.</w:t>
            </w:r>
          </w:p>
          <w:p w:rsidR="007C16EF" w:rsidRPr="00AB3864" w:rsidRDefault="007C16EF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 xml:space="preserve">Zároveň je cílem kvalitnější komunikace mezi školami, subjekty a zřizovateli. Zřizovatelé vzdělávacích institucí i ostatní zástupci obcí v regionu pravidelně spolupracují s aktéry ve vzdělávání a usilují o kvalitní vzdělávání v regionu. 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EF" w:rsidRPr="00AB3864" w:rsidRDefault="007C16EF" w:rsidP="007C16EF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7C16EF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C16EF" w:rsidRPr="00AB3864" w:rsidRDefault="007C16EF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F" w:rsidRPr="00AB3864" w:rsidRDefault="007C16EF" w:rsidP="007C16EF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akcí/ aktivit společného setkávání a spolupráce</w:t>
            </w:r>
          </w:p>
          <w:p w:rsidR="007C16EF" w:rsidRPr="00AB3864" w:rsidRDefault="007C16EF" w:rsidP="007C16EF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zapojených zřizovatelů do procesu vzdělávání</w:t>
            </w:r>
          </w:p>
        </w:tc>
      </w:tr>
    </w:tbl>
    <w:p w:rsidR="00515B2D" w:rsidRPr="00AB3864" w:rsidRDefault="00515B2D" w:rsidP="00221C32">
      <w:pPr>
        <w:spacing w:after="0" w:line="276" w:lineRule="auto"/>
      </w:pPr>
    </w:p>
    <w:p w:rsidR="009D593E" w:rsidRPr="00AB3864" w:rsidRDefault="009D593E" w:rsidP="00221C32">
      <w:pPr>
        <w:spacing w:after="0" w:line="276" w:lineRule="auto"/>
      </w:pPr>
    </w:p>
    <w:p w:rsidR="009D593E" w:rsidRPr="00AB3864" w:rsidRDefault="009D593E" w:rsidP="00221C32">
      <w:pPr>
        <w:spacing w:after="0" w:line="276" w:lineRule="auto"/>
      </w:pPr>
    </w:p>
    <w:p w:rsidR="009D593E" w:rsidRPr="00AB3864" w:rsidRDefault="009D593E" w:rsidP="00221C32">
      <w:pPr>
        <w:spacing w:after="0" w:line="276" w:lineRule="auto"/>
      </w:pPr>
    </w:p>
    <w:p w:rsidR="009D593E" w:rsidRPr="00AB3864" w:rsidRDefault="009D593E" w:rsidP="00221C32">
      <w:pPr>
        <w:spacing w:after="0" w:line="276" w:lineRule="auto"/>
      </w:pPr>
    </w:p>
    <w:tbl>
      <w:tblPr>
        <w:tblpPr w:leftFromText="141" w:rightFromText="141" w:vertAnchor="text" w:horzAnchor="margin" w:tblpX="70" w:tblpY="-39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662"/>
      </w:tblGrid>
      <w:tr w:rsidR="008F1AD2" w:rsidRPr="00AB3864" w:rsidTr="007C16E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1AD2" w:rsidRPr="00AB3864" w:rsidRDefault="008F1AD2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b/>
                <w:color w:val="000000"/>
                <w:lang w:eastAsia="cs-CZ"/>
              </w:rPr>
              <w:t xml:space="preserve">Priorita 2. - Spolupráce škol a dalších subjektů zabývajících se vzděláváním na území ORP </w:t>
            </w:r>
          </w:p>
        </w:tc>
      </w:tr>
      <w:tr w:rsidR="008F1AD2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F1AD2" w:rsidRPr="00AB3864" w:rsidRDefault="008F1AD2" w:rsidP="007C16EF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Cíl 2.2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D2" w:rsidRPr="00AB3864" w:rsidRDefault="008F1AD2" w:rsidP="007C16EF">
            <w:pPr>
              <w:spacing w:after="0" w:line="276" w:lineRule="auto"/>
            </w:pPr>
            <w:r w:rsidRPr="00AB3864">
              <w:t>Podpora spolupráce školy a rodiny</w:t>
            </w:r>
          </w:p>
        </w:tc>
      </w:tr>
      <w:tr w:rsidR="005E6941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E6941" w:rsidRPr="00AB3864" w:rsidRDefault="005E6941" w:rsidP="005E6941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Popis cíle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37" w:rsidRPr="00AB3864" w:rsidRDefault="00E76A37" w:rsidP="005E6941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 xml:space="preserve">Dnešní hektická doba vytváří negativní prostor pro komunikaci mezi školou a rodiči dětí a žáků. </w:t>
            </w:r>
            <w:r w:rsidR="00E15843" w:rsidRPr="00AB3864">
              <w:rPr>
                <w:rFonts w:cs="Arial"/>
              </w:rPr>
              <w:t>Rodičům dnes chybí informace především z důvodu jejich neochoty zapojit se do aktivit svých dětí.  Avšak vždy platilo - kdo chce, ten může.</w:t>
            </w:r>
          </w:p>
          <w:p w:rsidR="005E6941" w:rsidRPr="00AB3864" w:rsidRDefault="0004173C" w:rsidP="005E6941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Komunikační bariéry mezi školou a rodiči dítěte nebo žáka lze odstranit prostřednictvím zajímavých aktivit a akcí jako např. společná setkávání</w:t>
            </w:r>
            <w:r w:rsidR="00E76A37" w:rsidRPr="00AB3864">
              <w:rPr>
                <w:rFonts w:cs="Arial"/>
              </w:rPr>
              <w:t xml:space="preserve"> ve škole i mimo ni</w:t>
            </w:r>
            <w:r w:rsidRPr="00AB3864">
              <w:rPr>
                <w:rFonts w:cs="Arial"/>
              </w:rPr>
              <w:t xml:space="preserve">, udržování webových stránek a dalších elektronických médií, zapojení rodičů do dění ve škole, </w:t>
            </w:r>
            <w:r w:rsidR="00E76A37" w:rsidRPr="00AB3864">
              <w:rPr>
                <w:rFonts w:cs="Arial"/>
              </w:rPr>
              <w:t>společné plánování aktivit ve škole i mimo ni</w:t>
            </w:r>
            <w:r w:rsidR="00E15843" w:rsidRPr="00AB3864">
              <w:rPr>
                <w:rFonts w:cs="Arial"/>
              </w:rPr>
              <w:t xml:space="preserve">, zapojení rodičů do exkurzí, </w:t>
            </w:r>
            <w:r w:rsidR="00E76A37" w:rsidRPr="00AB3864">
              <w:rPr>
                <w:rFonts w:cs="Arial"/>
              </w:rPr>
              <w:t xml:space="preserve">výletů nebo </w:t>
            </w:r>
            <w:r w:rsidR="00E15843" w:rsidRPr="00AB3864">
              <w:rPr>
                <w:rFonts w:cs="Arial"/>
              </w:rPr>
              <w:t>při cestách za poznáním regionu</w:t>
            </w:r>
            <w:r w:rsidR="00E76A37" w:rsidRPr="00AB3864">
              <w:rPr>
                <w:rFonts w:cs="Arial"/>
              </w:rPr>
              <w:t xml:space="preserve">. </w:t>
            </w:r>
          </w:p>
        </w:tc>
      </w:tr>
      <w:tr w:rsidR="00B93CC4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93CC4" w:rsidRPr="00AB3864" w:rsidRDefault="00B93CC4" w:rsidP="00B93CC4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témata dle Postupů MAP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C4" w:rsidRPr="00AB3864" w:rsidRDefault="00B93CC4" w:rsidP="00B93CC4">
            <w:pPr>
              <w:spacing w:after="0" w:line="276" w:lineRule="auto"/>
              <w:jc w:val="both"/>
              <w:rPr>
                <w:rFonts w:cs="Arial"/>
              </w:rPr>
            </w:pPr>
            <w:r w:rsidRPr="00AB3864">
              <w:rPr>
                <w:rFonts w:cs="Arial"/>
              </w:rPr>
              <w:t>1., 2., 3., 4., 5., 6.</w:t>
            </w:r>
          </w:p>
        </w:tc>
      </w:tr>
      <w:tr w:rsidR="00B93CC4" w:rsidRPr="00AB3864" w:rsidTr="007C16EF">
        <w:trPr>
          <w:trHeight w:val="30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93CC4" w:rsidRPr="00AB3864" w:rsidRDefault="00B93CC4" w:rsidP="00B93CC4">
            <w:pPr>
              <w:spacing w:after="0" w:line="276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</w:p>
        </w:tc>
        <w:tc>
          <w:tcPr>
            <w:tcW w:w="3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4" w:rsidRPr="00AB3864" w:rsidRDefault="00B93CC4" w:rsidP="00B93CC4">
            <w:pPr>
              <w:pStyle w:val="Odstavecseseznamem"/>
              <w:spacing w:after="0" w:line="276" w:lineRule="auto"/>
              <w:ind w:left="0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uskutečněných aktivit</w:t>
            </w:r>
          </w:p>
          <w:p w:rsidR="00B93CC4" w:rsidRPr="00AB3864" w:rsidRDefault="00B93CC4" w:rsidP="00B93CC4">
            <w:pPr>
              <w:spacing w:after="0" w:line="276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AB3864">
              <w:rPr>
                <w:rFonts w:eastAsia="Times New Roman" w:cs="Arial"/>
                <w:color w:val="000000"/>
                <w:lang w:eastAsia="cs-CZ"/>
              </w:rPr>
              <w:t>Počet účastníků na akcích</w:t>
            </w:r>
          </w:p>
        </w:tc>
      </w:tr>
    </w:tbl>
    <w:p w:rsidR="005940AB" w:rsidRDefault="005940AB" w:rsidP="00221C32">
      <w:pPr>
        <w:pStyle w:val="Nadpis2"/>
        <w:spacing w:before="0" w:line="276" w:lineRule="auto"/>
        <w:rPr>
          <w:rFonts w:asciiTheme="minorHAnsi" w:hAnsiTheme="minorHAnsi"/>
        </w:rPr>
      </w:pPr>
    </w:p>
    <w:p w:rsidR="00EC3E0B" w:rsidRPr="00EC3E0B" w:rsidRDefault="00EC3E0B" w:rsidP="00EC3E0B"/>
    <w:p w:rsidR="00944AC3" w:rsidRPr="00AB3864" w:rsidRDefault="00944AC3" w:rsidP="00221C32">
      <w:pPr>
        <w:pStyle w:val="Nadpis2"/>
        <w:spacing w:before="0" w:line="276" w:lineRule="auto"/>
        <w:rPr>
          <w:rFonts w:asciiTheme="minorHAnsi" w:hAnsiTheme="minorHAnsi"/>
        </w:rPr>
      </w:pPr>
      <w:bookmarkStart w:id="9" w:name="_Toc462176587"/>
      <w:r w:rsidRPr="00AB3864">
        <w:rPr>
          <w:rFonts w:asciiTheme="minorHAnsi" w:hAnsiTheme="minorHAnsi"/>
        </w:rPr>
        <w:t xml:space="preserve">3.3 </w:t>
      </w:r>
      <w:r w:rsidRPr="00AB3864">
        <w:rPr>
          <w:rFonts w:asciiTheme="minorHAnsi" w:hAnsiTheme="minorHAnsi" w:cs="Arial"/>
        </w:rPr>
        <w:t xml:space="preserve">Cíle MAP vs. Povinná, doporučená a volitelná </w:t>
      </w:r>
      <w:r w:rsidR="00221C32" w:rsidRPr="00AB3864">
        <w:rPr>
          <w:rFonts w:asciiTheme="minorHAnsi" w:hAnsiTheme="minorHAnsi" w:cs="Arial"/>
        </w:rPr>
        <w:t>témata</w:t>
      </w:r>
      <w:bookmarkEnd w:id="9"/>
    </w:p>
    <w:p w:rsidR="00944AC3" w:rsidRPr="00AB3864" w:rsidRDefault="00944AC3" w:rsidP="00221C32">
      <w:pPr>
        <w:spacing w:after="0" w:line="276" w:lineRule="auto"/>
      </w:pPr>
    </w:p>
    <w:p w:rsidR="002A3A46" w:rsidRPr="00AB3864" w:rsidRDefault="0051540F" w:rsidP="00AB4191">
      <w:pPr>
        <w:spacing w:after="0" w:line="276" w:lineRule="auto"/>
        <w:jc w:val="both"/>
      </w:pPr>
      <w:r w:rsidRPr="00AB3864">
        <w:t xml:space="preserve">Následující tabulka znázorňuje vazby cílů </w:t>
      </w:r>
      <w:r w:rsidR="00AB4191" w:rsidRPr="00AB3864">
        <w:t xml:space="preserve">z Priority č. 1 Zvýšení kvality a dostupnosti vzdělávání a výchovy na území ORP Příbram a z Priority č. 2 Spolupráce škol a dalších subjektů zabývajících se vzděláváním na území ORP na povinná, doporučená a volitelná témata daná v Postupech pro tvorbu MAP. </w:t>
      </w:r>
    </w:p>
    <w:p w:rsidR="00AB4191" w:rsidRDefault="00AB4191" w:rsidP="00AB4191">
      <w:pPr>
        <w:spacing w:after="0" w:line="276" w:lineRule="auto"/>
        <w:jc w:val="both"/>
      </w:pPr>
    </w:p>
    <w:p w:rsidR="00611082" w:rsidRPr="00EC3E0B" w:rsidRDefault="00AB4191" w:rsidP="00EC3E0B">
      <w:pPr>
        <w:pStyle w:val="Nadpis5"/>
        <w:rPr>
          <w:b/>
        </w:rPr>
      </w:pPr>
      <w:r w:rsidRPr="00EC3E0B">
        <w:rPr>
          <w:b/>
        </w:rPr>
        <w:t>Cíle MAP vs. p</w:t>
      </w:r>
      <w:r w:rsidR="00611082" w:rsidRPr="00EC3E0B">
        <w:rPr>
          <w:b/>
        </w:rPr>
        <w:t>o</w:t>
      </w:r>
      <w:r w:rsidR="00221C32" w:rsidRPr="00EC3E0B">
        <w:rPr>
          <w:b/>
        </w:rPr>
        <w:t>vinná, doporučená a volitelná témata</w:t>
      </w:r>
      <w:r w:rsidR="00611082" w:rsidRPr="00EC3E0B">
        <w:rPr>
          <w:b/>
        </w:rPr>
        <w:t xml:space="preserve"> Postupů MAP se třemi úrovněmi vazby </w:t>
      </w:r>
    </w:p>
    <w:p w:rsidR="00611082" w:rsidRPr="00AB3864" w:rsidRDefault="00611082" w:rsidP="00221C32">
      <w:pPr>
        <w:spacing w:after="0" w:line="276" w:lineRule="auto"/>
        <w:jc w:val="both"/>
        <w:rPr>
          <w:rFonts w:cs="Arial"/>
        </w:rPr>
      </w:pPr>
      <w:r w:rsidRPr="00AB3864">
        <w:rPr>
          <w:rFonts w:cs="Arial"/>
        </w:rPr>
        <w:t>(X - slabá, XX – střední, XXX - silná)</w:t>
      </w:r>
    </w:p>
    <w:p w:rsidR="00221C32" w:rsidRPr="00AB3864" w:rsidRDefault="00221C32" w:rsidP="00221C32">
      <w:pPr>
        <w:spacing w:after="0" w:line="276" w:lineRule="auto"/>
        <w:jc w:val="both"/>
        <w:rPr>
          <w:rFonts w:cs="Arial"/>
        </w:rPr>
      </w:pPr>
    </w:p>
    <w:tbl>
      <w:tblPr>
        <w:tblStyle w:val="Mkatabulky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19"/>
        <w:gridCol w:w="917"/>
        <w:gridCol w:w="919"/>
        <w:gridCol w:w="919"/>
        <w:gridCol w:w="920"/>
        <w:gridCol w:w="920"/>
        <w:gridCol w:w="920"/>
        <w:gridCol w:w="920"/>
        <w:gridCol w:w="920"/>
        <w:gridCol w:w="914"/>
      </w:tblGrid>
      <w:tr w:rsidR="00515B2D" w:rsidRPr="00AB3864" w:rsidTr="004B3DF7">
        <w:trPr>
          <w:trHeight w:val="255"/>
        </w:trPr>
        <w:tc>
          <w:tcPr>
            <w:tcW w:w="549" w:type="pct"/>
            <w:vMerge w:val="restart"/>
            <w:shd w:val="clear" w:color="auto" w:fill="BDD6EE" w:themeFill="accent1" w:themeFillTint="66"/>
            <w:vAlign w:val="center"/>
          </w:tcPr>
          <w:p w:rsidR="00515B2D" w:rsidRPr="00AB3864" w:rsidRDefault="00515B2D" w:rsidP="00E116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51" w:type="pct"/>
            <w:gridSpan w:val="9"/>
            <w:shd w:val="clear" w:color="auto" w:fill="BDD6EE" w:themeFill="accent1" w:themeFillTint="66"/>
            <w:vAlign w:val="center"/>
          </w:tcPr>
          <w:p w:rsidR="00515B2D" w:rsidRPr="00AB3864" w:rsidRDefault="00515B2D" w:rsidP="00E11618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CÍL</w:t>
            </w:r>
          </w:p>
        </w:tc>
      </w:tr>
      <w:tr w:rsidR="00E048F0" w:rsidRPr="00AB3864" w:rsidTr="004B3DF7">
        <w:trPr>
          <w:trHeight w:val="255"/>
        </w:trPr>
        <w:tc>
          <w:tcPr>
            <w:tcW w:w="549" w:type="pct"/>
            <w:vMerge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4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1.1</w:t>
            </w:r>
          </w:p>
        </w:tc>
        <w:tc>
          <w:tcPr>
            <w:tcW w:w="495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1.2</w:t>
            </w:r>
          </w:p>
        </w:tc>
        <w:tc>
          <w:tcPr>
            <w:tcW w:w="495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1.3</w:t>
            </w:r>
          </w:p>
        </w:tc>
        <w:tc>
          <w:tcPr>
            <w:tcW w:w="495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1.4</w:t>
            </w:r>
          </w:p>
        </w:tc>
        <w:tc>
          <w:tcPr>
            <w:tcW w:w="495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1.5</w:t>
            </w:r>
          </w:p>
        </w:tc>
        <w:tc>
          <w:tcPr>
            <w:tcW w:w="495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1.6</w:t>
            </w:r>
          </w:p>
        </w:tc>
        <w:tc>
          <w:tcPr>
            <w:tcW w:w="495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1.7</w:t>
            </w:r>
          </w:p>
        </w:tc>
        <w:tc>
          <w:tcPr>
            <w:tcW w:w="495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92" w:type="pct"/>
            <w:shd w:val="clear" w:color="auto" w:fill="BDD6EE" w:themeFill="accent1" w:themeFillTint="66"/>
            <w:vAlign w:val="center"/>
          </w:tcPr>
          <w:p w:rsidR="00515B2D" w:rsidRPr="00AB3864" w:rsidRDefault="00515B2D" w:rsidP="00364530">
            <w:pPr>
              <w:jc w:val="center"/>
              <w:rPr>
                <w:rFonts w:asciiTheme="minorHAnsi" w:hAnsiTheme="minorHAnsi"/>
                <w:b/>
              </w:rPr>
            </w:pPr>
            <w:r w:rsidRPr="00AB3864">
              <w:rPr>
                <w:rFonts w:asciiTheme="minorHAnsi" w:hAnsiTheme="minorHAnsi"/>
                <w:b/>
              </w:rPr>
              <w:t>2.2</w:t>
            </w:r>
          </w:p>
        </w:tc>
      </w:tr>
      <w:tr w:rsidR="004B3DF7" w:rsidRPr="00AB3864" w:rsidTr="004B3DF7">
        <w:trPr>
          <w:trHeight w:val="255"/>
        </w:trPr>
        <w:tc>
          <w:tcPr>
            <w:tcW w:w="549" w:type="pct"/>
            <w:shd w:val="clear" w:color="auto" w:fill="DEEAF6" w:themeFill="accent1" w:themeFillTint="33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  <w:b/>
              </w:rPr>
            </w:pPr>
            <w:r w:rsidRPr="00AB3864">
              <w:rPr>
                <w:rFonts w:asciiTheme="minorHAnsi" w:hAnsiTheme="minorHAnsi" w:cs="Arial"/>
                <w:b/>
              </w:rPr>
              <w:t>Téma 1.</w:t>
            </w:r>
          </w:p>
        </w:tc>
        <w:tc>
          <w:tcPr>
            <w:tcW w:w="494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2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</w:tr>
      <w:tr w:rsidR="004B3DF7" w:rsidRPr="00AB3864" w:rsidTr="004B3DF7">
        <w:trPr>
          <w:trHeight w:val="240"/>
        </w:trPr>
        <w:tc>
          <w:tcPr>
            <w:tcW w:w="549" w:type="pct"/>
            <w:shd w:val="clear" w:color="auto" w:fill="DEEAF6" w:themeFill="accent1" w:themeFillTint="33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  <w:b/>
              </w:rPr>
            </w:pPr>
            <w:r w:rsidRPr="00AB3864">
              <w:rPr>
                <w:rFonts w:asciiTheme="minorHAnsi" w:hAnsiTheme="minorHAnsi" w:cs="Arial"/>
                <w:b/>
              </w:rPr>
              <w:t>Téma 2.</w:t>
            </w:r>
          </w:p>
        </w:tc>
        <w:tc>
          <w:tcPr>
            <w:tcW w:w="494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2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</w:tr>
      <w:tr w:rsidR="004B3DF7" w:rsidRPr="00AB3864" w:rsidTr="004B3DF7">
        <w:trPr>
          <w:trHeight w:val="255"/>
        </w:trPr>
        <w:tc>
          <w:tcPr>
            <w:tcW w:w="549" w:type="pct"/>
            <w:shd w:val="clear" w:color="auto" w:fill="DEEAF6" w:themeFill="accent1" w:themeFillTint="33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  <w:b/>
              </w:rPr>
            </w:pPr>
            <w:r w:rsidRPr="00AB3864">
              <w:rPr>
                <w:rFonts w:asciiTheme="minorHAnsi" w:hAnsiTheme="minorHAnsi" w:cs="Arial"/>
                <w:b/>
              </w:rPr>
              <w:t>Téma 3.</w:t>
            </w:r>
          </w:p>
        </w:tc>
        <w:tc>
          <w:tcPr>
            <w:tcW w:w="494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2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</w:tr>
      <w:tr w:rsidR="004B3DF7" w:rsidRPr="00AB3864" w:rsidTr="004B3DF7">
        <w:trPr>
          <w:trHeight w:val="240"/>
        </w:trPr>
        <w:tc>
          <w:tcPr>
            <w:tcW w:w="549" w:type="pct"/>
            <w:shd w:val="clear" w:color="auto" w:fill="DEEAF6" w:themeFill="accent1" w:themeFillTint="33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  <w:b/>
              </w:rPr>
            </w:pPr>
            <w:r w:rsidRPr="00AB3864">
              <w:rPr>
                <w:rFonts w:asciiTheme="minorHAnsi" w:hAnsiTheme="minorHAnsi" w:cs="Arial"/>
                <w:b/>
              </w:rPr>
              <w:t>Téma 4.</w:t>
            </w:r>
          </w:p>
        </w:tc>
        <w:tc>
          <w:tcPr>
            <w:tcW w:w="494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2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</w:tr>
      <w:tr w:rsidR="004B3DF7" w:rsidRPr="00AB3864" w:rsidTr="004B3DF7">
        <w:trPr>
          <w:trHeight w:val="255"/>
        </w:trPr>
        <w:tc>
          <w:tcPr>
            <w:tcW w:w="549" w:type="pct"/>
            <w:shd w:val="clear" w:color="auto" w:fill="DEEAF6" w:themeFill="accent1" w:themeFillTint="33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  <w:b/>
              </w:rPr>
            </w:pPr>
            <w:r w:rsidRPr="00AB3864">
              <w:rPr>
                <w:rFonts w:asciiTheme="minorHAnsi" w:hAnsiTheme="minorHAnsi" w:cs="Arial"/>
                <w:b/>
              </w:rPr>
              <w:t>Téma 5.</w:t>
            </w:r>
          </w:p>
        </w:tc>
        <w:tc>
          <w:tcPr>
            <w:tcW w:w="494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2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</w:tr>
      <w:tr w:rsidR="004B3DF7" w:rsidRPr="00AB3864" w:rsidTr="004B3DF7">
        <w:trPr>
          <w:trHeight w:val="240"/>
        </w:trPr>
        <w:tc>
          <w:tcPr>
            <w:tcW w:w="549" w:type="pct"/>
            <w:shd w:val="clear" w:color="auto" w:fill="DEEAF6" w:themeFill="accent1" w:themeFillTint="33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  <w:b/>
              </w:rPr>
            </w:pPr>
            <w:r w:rsidRPr="00AB3864">
              <w:rPr>
                <w:rFonts w:asciiTheme="minorHAnsi" w:hAnsiTheme="minorHAnsi" w:cs="Arial"/>
                <w:b/>
              </w:rPr>
              <w:t>Téma 6.</w:t>
            </w:r>
          </w:p>
        </w:tc>
        <w:tc>
          <w:tcPr>
            <w:tcW w:w="494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5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  <w:tc>
          <w:tcPr>
            <w:tcW w:w="492" w:type="pct"/>
            <w:vAlign w:val="bottom"/>
          </w:tcPr>
          <w:p w:rsidR="00AB3864" w:rsidRPr="00AB3864" w:rsidRDefault="00AB3864" w:rsidP="00AB3864">
            <w:pPr>
              <w:rPr>
                <w:rFonts w:asciiTheme="minorHAnsi" w:hAnsiTheme="minorHAnsi" w:cs="Arial"/>
              </w:rPr>
            </w:pPr>
          </w:p>
        </w:tc>
      </w:tr>
    </w:tbl>
    <w:p w:rsidR="00944AC3" w:rsidRPr="00AB3864" w:rsidRDefault="00944AC3" w:rsidP="00221C32">
      <w:pPr>
        <w:spacing w:after="0" w:line="276" w:lineRule="auto"/>
      </w:pPr>
    </w:p>
    <w:p w:rsidR="007C16EF" w:rsidRDefault="007C16EF" w:rsidP="00221C32">
      <w:pPr>
        <w:spacing w:after="0" w:line="276" w:lineRule="auto"/>
        <w:rPr>
          <w:b/>
          <w:sz w:val="18"/>
          <w:szCs w:val="18"/>
        </w:rPr>
      </w:pPr>
    </w:p>
    <w:p w:rsidR="00EC3E0B" w:rsidRDefault="00EC3E0B" w:rsidP="00221C32">
      <w:pPr>
        <w:spacing w:after="0" w:line="276" w:lineRule="auto"/>
        <w:rPr>
          <w:b/>
          <w:sz w:val="18"/>
          <w:szCs w:val="18"/>
        </w:rPr>
      </w:pPr>
    </w:p>
    <w:p w:rsidR="00EC3E0B" w:rsidRDefault="00EC3E0B" w:rsidP="00221C32">
      <w:pPr>
        <w:spacing w:after="0" w:line="276" w:lineRule="auto"/>
        <w:rPr>
          <w:b/>
          <w:sz w:val="18"/>
          <w:szCs w:val="18"/>
        </w:rPr>
      </w:pPr>
    </w:p>
    <w:p w:rsidR="00EC3E0B" w:rsidRDefault="00EC3E0B" w:rsidP="00221C32">
      <w:pPr>
        <w:spacing w:after="0" w:line="276" w:lineRule="auto"/>
        <w:rPr>
          <w:b/>
          <w:sz w:val="18"/>
          <w:szCs w:val="18"/>
        </w:rPr>
      </w:pPr>
    </w:p>
    <w:p w:rsidR="00EC3E0B" w:rsidRDefault="00EC3E0B" w:rsidP="00221C32">
      <w:pPr>
        <w:spacing w:after="0" w:line="276" w:lineRule="auto"/>
        <w:rPr>
          <w:b/>
          <w:sz w:val="18"/>
          <w:szCs w:val="18"/>
        </w:rPr>
      </w:pPr>
    </w:p>
    <w:p w:rsidR="00221C32" w:rsidRDefault="0051540F" w:rsidP="00221C32">
      <w:pPr>
        <w:spacing w:after="0" w:line="276" w:lineRule="auto"/>
        <w:rPr>
          <w:b/>
          <w:sz w:val="18"/>
          <w:szCs w:val="18"/>
        </w:rPr>
      </w:pPr>
      <w:r w:rsidRPr="00AB3864">
        <w:rPr>
          <w:b/>
          <w:sz w:val="18"/>
          <w:szCs w:val="18"/>
        </w:rPr>
        <w:t xml:space="preserve">Pozn. k tabulce </w:t>
      </w:r>
      <w:r w:rsidR="00AB4191" w:rsidRPr="00AB3864">
        <w:rPr>
          <w:b/>
          <w:sz w:val="18"/>
          <w:szCs w:val="18"/>
        </w:rPr>
        <w:t>Cíle MAP vs. p</w:t>
      </w:r>
      <w:r w:rsidRPr="00AB3864">
        <w:rPr>
          <w:b/>
          <w:sz w:val="18"/>
          <w:szCs w:val="18"/>
        </w:rPr>
        <w:t>ovinná, doporučená a volitelná témata:</w:t>
      </w:r>
    </w:p>
    <w:tbl>
      <w:tblPr>
        <w:tblW w:w="7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6370"/>
      </w:tblGrid>
      <w:tr w:rsidR="004B3DF7" w:rsidRPr="004B3DF7" w:rsidTr="004B3DF7">
        <w:trPr>
          <w:trHeight w:val="227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cs-CZ"/>
              </w:rPr>
              <w:t>Priorita 1. - Zvýšení kvality a dostupnosti vzdělávání a výchovy na území ORP Příbram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1.1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F7" w:rsidRPr="004B3DF7" w:rsidRDefault="004B3DF7" w:rsidP="007C16EF">
            <w:pPr>
              <w:spacing w:after="0" w:line="276" w:lineRule="auto"/>
              <w:rPr>
                <w:sz w:val="16"/>
                <w:szCs w:val="16"/>
              </w:rPr>
            </w:pPr>
            <w:r w:rsidRPr="004B3DF7">
              <w:rPr>
                <w:sz w:val="16"/>
                <w:szCs w:val="16"/>
              </w:rPr>
              <w:t>Kvalitní prostředí škol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1.2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F7" w:rsidRPr="004B3DF7" w:rsidRDefault="004B3DF7" w:rsidP="007C16EF">
            <w:pPr>
              <w:spacing w:after="0" w:line="276" w:lineRule="auto"/>
              <w:rPr>
                <w:sz w:val="16"/>
                <w:szCs w:val="16"/>
              </w:rPr>
            </w:pPr>
            <w:r w:rsidRPr="004B3DF7">
              <w:rPr>
                <w:sz w:val="16"/>
                <w:szCs w:val="16"/>
              </w:rPr>
              <w:t>Další vzdělávání pedagogických a dalších pracovníků ve škole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1.3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F7" w:rsidRPr="004B3DF7" w:rsidRDefault="004B3DF7" w:rsidP="007C16EF">
            <w:pPr>
              <w:tabs>
                <w:tab w:val="left" w:pos="5985"/>
              </w:tabs>
              <w:spacing w:after="0" w:line="276" w:lineRule="auto"/>
              <w:rPr>
                <w:sz w:val="16"/>
                <w:szCs w:val="16"/>
              </w:rPr>
            </w:pPr>
            <w:r w:rsidRPr="004B3DF7">
              <w:rPr>
                <w:sz w:val="16"/>
                <w:szCs w:val="16"/>
              </w:rPr>
              <w:t>Podpora personálních potřeb škol</w:t>
            </w:r>
            <w:r w:rsidRPr="004B3DF7">
              <w:rPr>
                <w:sz w:val="16"/>
                <w:szCs w:val="16"/>
              </w:rPr>
              <w:tab/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1.4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F7" w:rsidRPr="004B3DF7" w:rsidRDefault="004B3DF7" w:rsidP="007C16EF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Podpora zájmu, motivace a dovedností v oblasti vědy a technologií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1.5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Podpora zájmového a neformálního vzdělávání pro děti a žáky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1.6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Zvýšení nabídky kulturních a sportovních akcí, exkurzí a výletů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1.7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Inkluzivní vzdělávání</w:t>
            </w:r>
          </w:p>
        </w:tc>
      </w:tr>
      <w:tr w:rsidR="004B3DF7" w:rsidRPr="004B3DF7" w:rsidTr="004B3DF7">
        <w:trPr>
          <w:trHeight w:val="227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cs-CZ"/>
              </w:rPr>
              <w:t>Priorita 2. - Spolupráce škol a dalších subjektů zabývajících se vzděláváním na území ORP Příbram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2.1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Zlepšení spolupráce v regionu formou cíleného dialogu</w:t>
            </w:r>
          </w:p>
        </w:tc>
      </w:tr>
      <w:tr w:rsidR="004B3DF7" w:rsidRPr="004B3DF7" w:rsidTr="004B3DF7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Cíl 2.2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7C16E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B3D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Podpora spolupráce školy a rodiny</w:t>
            </w:r>
          </w:p>
        </w:tc>
      </w:tr>
    </w:tbl>
    <w:p w:rsidR="004B3DF7" w:rsidRDefault="004B3DF7" w:rsidP="00221C32">
      <w:pPr>
        <w:spacing w:after="0" w:line="276" w:lineRule="auto"/>
        <w:rPr>
          <w:b/>
          <w:sz w:val="18"/>
          <w:szCs w:val="18"/>
        </w:rPr>
      </w:pPr>
    </w:p>
    <w:p w:rsidR="0051540F" w:rsidRPr="00EC3E0B" w:rsidRDefault="0051540F" w:rsidP="00EC3E0B">
      <w:pPr>
        <w:pStyle w:val="Nadpis5"/>
        <w:rPr>
          <w:sz w:val="18"/>
          <w:szCs w:val="18"/>
        </w:rPr>
      </w:pPr>
      <w:r w:rsidRPr="00EC3E0B">
        <w:rPr>
          <w:sz w:val="18"/>
          <w:szCs w:val="18"/>
        </w:rPr>
        <w:t>Povinná témata</w:t>
      </w:r>
    </w:p>
    <w:p w:rsidR="0051540F" w:rsidRPr="00AB3864" w:rsidRDefault="0051540F" w:rsidP="0051540F">
      <w:pPr>
        <w:spacing w:after="0" w:line="276" w:lineRule="auto"/>
        <w:jc w:val="both"/>
        <w:rPr>
          <w:rFonts w:eastAsia="MS Gothic" w:cs="Arial"/>
          <w:sz w:val="18"/>
          <w:szCs w:val="18"/>
        </w:rPr>
      </w:pPr>
      <w:r w:rsidRPr="00AB3864">
        <w:rPr>
          <w:rFonts w:eastAsia="MS Gothic" w:cs="Arial"/>
          <w:b/>
          <w:sz w:val="18"/>
          <w:szCs w:val="18"/>
        </w:rPr>
        <w:t>Téma 1.</w:t>
      </w:r>
      <w:r w:rsidRPr="00AB3864">
        <w:rPr>
          <w:rFonts w:eastAsia="MS Gothic" w:cs="Arial"/>
          <w:sz w:val="18"/>
          <w:szCs w:val="18"/>
        </w:rPr>
        <w:t xml:space="preserve"> Předškolní vzdělávání a péče: dostupnost – inkluze – kvalita</w:t>
      </w:r>
    </w:p>
    <w:p w:rsidR="0051540F" w:rsidRPr="00AB3864" w:rsidRDefault="0051540F" w:rsidP="0051540F">
      <w:pPr>
        <w:autoSpaceDE w:val="0"/>
        <w:autoSpaceDN w:val="0"/>
        <w:adjustRightInd w:val="0"/>
        <w:spacing w:after="0" w:line="276" w:lineRule="auto"/>
        <w:jc w:val="both"/>
        <w:rPr>
          <w:rFonts w:eastAsia="MS Gothic" w:cs="Arial"/>
          <w:sz w:val="18"/>
          <w:szCs w:val="18"/>
        </w:rPr>
      </w:pPr>
      <w:r w:rsidRPr="00AB3864">
        <w:rPr>
          <w:rFonts w:eastAsia="MS Gothic" w:cs="Arial"/>
          <w:b/>
          <w:sz w:val="18"/>
          <w:szCs w:val="18"/>
        </w:rPr>
        <w:t>Téma 2.</w:t>
      </w:r>
      <w:r w:rsidRPr="00AB3864">
        <w:rPr>
          <w:rFonts w:eastAsia="MS Gothic" w:cs="Arial"/>
          <w:sz w:val="18"/>
          <w:szCs w:val="18"/>
        </w:rPr>
        <w:t xml:space="preserve"> Čtenářská a matematická gramotnost v základním vzdělávání</w:t>
      </w:r>
    </w:p>
    <w:p w:rsidR="0051540F" w:rsidRPr="00AB3864" w:rsidRDefault="0051540F" w:rsidP="0051540F">
      <w:pPr>
        <w:spacing w:after="0" w:line="276" w:lineRule="auto"/>
        <w:rPr>
          <w:rFonts w:cs="Arial"/>
          <w:sz w:val="18"/>
          <w:szCs w:val="18"/>
        </w:rPr>
      </w:pPr>
      <w:r w:rsidRPr="00AB3864">
        <w:rPr>
          <w:rFonts w:eastAsia="MS Gothic" w:cs="Arial"/>
          <w:b/>
          <w:sz w:val="18"/>
          <w:szCs w:val="18"/>
        </w:rPr>
        <w:t>Téma 3.</w:t>
      </w:r>
      <w:r w:rsidRPr="00AB3864">
        <w:rPr>
          <w:rFonts w:eastAsia="MS Gothic" w:cs="Arial"/>
          <w:sz w:val="18"/>
          <w:szCs w:val="18"/>
        </w:rPr>
        <w:t xml:space="preserve"> Inkluzivní vzdělávání a podpora dětí a žáků ohrožených školním neúspěchem</w:t>
      </w:r>
    </w:p>
    <w:p w:rsidR="0051540F" w:rsidRPr="00EC3E0B" w:rsidRDefault="0051540F" w:rsidP="00EC3E0B">
      <w:pPr>
        <w:pStyle w:val="Nadpis5"/>
        <w:rPr>
          <w:sz w:val="18"/>
          <w:szCs w:val="18"/>
        </w:rPr>
      </w:pPr>
      <w:r w:rsidRPr="00EC3E0B">
        <w:rPr>
          <w:sz w:val="18"/>
          <w:szCs w:val="18"/>
        </w:rPr>
        <w:t>Doporučená témata</w:t>
      </w:r>
    </w:p>
    <w:p w:rsidR="0051540F" w:rsidRPr="00AB3864" w:rsidRDefault="0051540F" w:rsidP="0051540F">
      <w:pPr>
        <w:spacing w:after="0" w:line="276" w:lineRule="auto"/>
        <w:jc w:val="both"/>
        <w:rPr>
          <w:sz w:val="18"/>
          <w:szCs w:val="18"/>
        </w:rPr>
      </w:pPr>
      <w:r w:rsidRPr="00AB3864">
        <w:rPr>
          <w:b/>
          <w:sz w:val="18"/>
          <w:szCs w:val="18"/>
        </w:rPr>
        <w:t>Téma 4.</w:t>
      </w:r>
      <w:r w:rsidRPr="00AB3864">
        <w:rPr>
          <w:sz w:val="18"/>
          <w:szCs w:val="18"/>
        </w:rPr>
        <w:t xml:space="preserve"> Rozvoj kompetencí dětí a žáků v polytechnickém vzdělávání (podpora zájmu, motivace a dovedností v oblasti vědy, technologií, inženýringu a matematiky „STEM“, což zahrnuje i EVVO)</w:t>
      </w:r>
    </w:p>
    <w:p w:rsidR="0051540F" w:rsidRPr="00EC3E0B" w:rsidRDefault="0051540F" w:rsidP="00EC3E0B">
      <w:pPr>
        <w:pStyle w:val="Nadpis5"/>
        <w:rPr>
          <w:sz w:val="18"/>
          <w:szCs w:val="18"/>
        </w:rPr>
      </w:pPr>
      <w:r w:rsidRPr="00EC3E0B">
        <w:rPr>
          <w:sz w:val="18"/>
          <w:szCs w:val="18"/>
        </w:rPr>
        <w:t>Volitelná témata</w:t>
      </w:r>
    </w:p>
    <w:p w:rsidR="0051540F" w:rsidRPr="00AB3864" w:rsidRDefault="0051540F" w:rsidP="0051540F">
      <w:pPr>
        <w:spacing w:after="0" w:line="276" w:lineRule="auto"/>
        <w:rPr>
          <w:sz w:val="18"/>
          <w:szCs w:val="18"/>
        </w:rPr>
      </w:pPr>
      <w:r w:rsidRPr="00AB3864">
        <w:rPr>
          <w:b/>
          <w:sz w:val="18"/>
          <w:szCs w:val="18"/>
        </w:rPr>
        <w:t>Téma 5.</w:t>
      </w:r>
      <w:r w:rsidRPr="00AB3864">
        <w:rPr>
          <w:sz w:val="18"/>
          <w:szCs w:val="18"/>
        </w:rPr>
        <w:t xml:space="preserve"> Rozvoj sociálních a občanských kompetencí dětí a žáků</w:t>
      </w:r>
    </w:p>
    <w:p w:rsidR="0051540F" w:rsidRPr="00AB3864" w:rsidRDefault="0051540F" w:rsidP="0051540F">
      <w:pPr>
        <w:spacing w:after="0" w:line="276" w:lineRule="auto"/>
        <w:rPr>
          <w:sz w:val="18"/>
          <w:szCs w:val="18"/>
        </w:rPr>
      </w:pPr>
      <w:r w:rsidRPr="00AB3864">
        <w:rPr>
          <w:b/>
          <w:sz w:val="18"/>
          <w:szCs w:val="18"/>
        </w:rPr>
        <w:t>Téma 6.</w:t>
      </w:r>
      <w:r w:rsidRPr="00AB3864">
        <w:rPr>
          <w:sz w:val="18"/>
          <w:szCs w:val="18"/>
        </w:rPr>
        <w:t xml:space="preserve"> Rozvoj kulturního povědomí a vyjádření dětí a žáků</w:t>
      </w:r>
    </w:p>
    <w:p w:rsidR="0051540F" w:rsidRPr="00AB3864" w:rsidRDefault="0051540F" w:rsidP="00221C32">
      <w:pPr>
        <w:spacing w:after="0" w:line="276" w:lineRule="auto"/>
      </w:pPr>
    </w:p>
    <w:p w:rsidR="0051540F" w:rsidRPr="00AB3864" w:rsidRDefault="0051540F" w:rsidP="00221C32">
      <w:pPr>
        <w:spacing w:after="0" w:line="276" w:lineRule="auto"/>
      </w:pPr>
    </w:p>
    <w:p w:rsidR="00515B2D" w:rsidRPr="00AB3864" w:rsidRDefault="00515B2D" w:rsidP="00221C32">
      <w:pPr>
        <w:spacing w:after="0" w:line="276" w:lineRule="auto"/>
      </w:pPr>
    </w:p>
    <w:p w:rsidR="00B41076" w:rsidRPr="00AB3864" w:rsidRDefault="00B41076" w:rsidP="00221C32">
      <w:pPr>
        <w:pStyle w:val="Nadpis1"/>
        <w:numPr>
          <w:ilvl w:val="0"/>
          <w:numId w:val="1"/>
        </w:numPr>
        <w:spacing w:before="0" w:line="276" w:lineRule="auto"/>
        <w:rPr>
          <w:rFonts w:asciiTheme="minorHAnsi" w:hAnsiTheme="minorHAnsi"/>
          <w:caps/>
        </w:rPr>
      </w:pPr>
      <w:bookmarkStart w:id="10" w:name="_Toc462176588"/>
      <w:r w:rsidRPr="00AB3864">
        <w:rPr>
          <w:rFonts w:asciiTheme="minorHAnsi" w:hAnsiTheme="minorHAnsi"/>
          <w:caps/>
        </w:rPr>
        <w:t>Prioritizace témat při posouzení souladu pro intervence z IROP a OP VVV</w:t>
      </w:r>
      <w:bookmarkEnd w:id="10"/>
    </w:p>
    <w:p w:rsidR="00B41076" w:rsidRPr="00AB3864" w:rsidRDefault="00B41076" w:rsidP="00221C32">
      <w:pPr>
        <w:spacing w:after="0" w:line="276" w:lineRule="auto"/>
      </w:pPr>
    </w:p>
    <w:p w:rsidR="00B41076" w:rsidRPr="00AB3864" w:rsidRDefault="00B41076" w:rsidP="00221C32">
      <w:pPr>
        <w:spacing w:after="0" w:line="276" w:lineRule="auto"/>
      </w:pPr>
    </w:p>
    <w:p w:rsidR="00B41076" w:rsidRPr="00AB3864" w:rsidRDefault="00B41076" w:rsidP="00221C32">
      <w:pPr>
        <w:spacing w:after="0" w:line="276" w:lineRule="auto"/>
      </w:pPr>
    </w:p>
    <w:p w:rsidR="00B41076" w:rsidRPr="00AB3864" w:rsidRDefault="00B41076" w:rsidP="00221C32">
      <w:pPr>
        <w:spacing w:after="0" w:line="276" w:lineRule="auto"/>
      </w:pPr>
    </w:p>
    <w:p w:rsidR="00B41076" w:rsidRPr="00AB3864" w:rsidRDefault="00B41076" w:rsidP="00221C32">
      <w:pPr>
        <w:pStyle w:val="Nadpis1"/>
        <w:numPr>
          <w:ilvl w:val="0"/>
          <w:numId w:val="1"/>
        </w:numPr>
        <w:spacing w:before="0" w:line="276" w:lineRule="auto"/>
        <w:rPr>
          <w:rFonts w:asciiTheme="minorHAnsi" w:hAnsiTheme="minorHAnsi"/>
          <w:caps/>
        </w:rPr>
      </w:pPr>
      <w:bookmarkStart w:id="11" w:name="_Toc462176589"/>
      <w:r w:rsidRPr="00AB3864">
        <w:rPr>
          <w:rFonts w:asciiTheme="minorHAnsi" w:hAnsiTheme="minorHAnsi"/>
          <w:caps/>
        </w:rPr>
        <w:t>SLOVNÍK POJMŮ</w:t>
      </w:r>
      <w:bookmarkEnd w:id="11"/>
    </w:p>
    <w:p w:rsidR="004337DB" w:rsidRPr="00AB3864" w:rsidRDefault="004337DB" w:rsidP="00221C32">
      <w:pPr>
        <w:spacing w:after="0" w:line="276" w:lineRule="auto"/>
      </w:pPr>
    </w:p>
    <w:p w:rsidR="004337DB" w:rsidRPr="00AB3864" w:rsidRDefault="004337DB" w:rsidP="00221C32">
      <w:pPr>
        <w:spacing w:after="0" w:line="276" w:lineRule="auto"/>
        <w:rPr>
          <w:rFonts w:cs="Arial"/>
        </w:rPr>
      </w:pPr>
      <w:r w:rsidRPr="00AB3864">
        <w:rPr>
          <w:rFonts w:cs="Arial"/>
          <w:b/>
        </w:rPr>
        <w:t>Priorita</w:t>
      </w:r>
      <w:r w:rsidRPr="00AB3864">
        <w:rPr>
          <w:rFonts w:cs="Arial"/>
        </w:rPr>
        <w:t xml:space="preserve"> – vybraný, často průřezový pohled „kudy do problémů“, cca tři priority</w:t>
      </w:r>
    </w:p>
    <w:p w:rsidR="0051540F" w:rsidRPr="00AB3864" w:rsidRDefault="0051540F" w:rsidP="00221C32">
      <w:pPr>
        <w:spacing w:after="0" w:line="276" w:lineRule="auto"/>
        <w:rPr>
          <w:rFonts w:cs="Arial"/>
        </w:rPr>
      </w:pPr>
    </w:p>
    <w:p w:rsidR="004337DB" w:rsidRPr="00AB3864" w:rsidRDefault="004337DB" w:rsidP="00221C32">
      <w:pPr>
        <w:spacing w:after="0" w:line="276" w:lineRule="auto"/>
        <w:jc w:val="both"/>
        <w:rPr>
          <w:rFonts w:cs="Arial"/>
        </w:rPr>
      </w:pPr>
      <w:r w:rsidRPr="00AB3864">
        <w:rPr>
          <w:rFonts w:cs="Arial"/>
          <w:b/>
        </w:rPr>
        <w:t>Cíl</w:t>
      </w:r>
      <w:r w:rsidRPr="00AB3864">
        <w:rPr>
          <w:rFonts w:cs="Arial"/>
        </w:rPr>
        <w:t xml:space="preserve"> – formulováno jako popis budoucího očekávaného stavu, skládá se ze specifických (dílčích) cílů</w:t>
      </w:r>
    </w:p>
    <w:p w:rsidR="004337DB" w:rsidRPr="00AB3864" w:rsidRDefault="004337DB" w:rsidP="00221C32">
      <w:pPr>
        <w:spacing w:after="0" w:line="276" w:lineRule="auto"/>
        <w:jc w:val="both"/>
        <w:rPr>
          <w:rFonts w:cs="Arial"/>
        </w:rPr>
      </w:pPr>
      <w:r w:rsidRPr="00AB3864">
        <w:rPr>
          <w:rFonts w:cs="Arial"/>
          <w:b/>
        </w:rPr>
        <w:t>Indikátory</w:t>
      </w:r>
      <w:r w:rsidRPr="00AB3864">
        <w:rPr>
          <w:rFonts w:cs="Arial"/>
        </w:rPr>
        <w:t xml:space="preserve"> – jsou nástrojem pro měření dosažené změny</w:t>
      </w:r>
    </w:p>
    <w:p w:rsidR="0051540F" w:rsidRPr="00AB3864" w:rsidRDefault="0051540F" w:rsidP="00221C32">
      <w:pPr>
        <w:spacing w:after="0" w:line="276" w:lineRule="auto"/>
        <w:jc w:val="both"/>
        <w:rPr>
          <w:rFonts w:cs="Arial"/>
        </w:rPr>
      </w:pPr>
    </w:p>
    <w:p w:rsidR="004337DB" w:rsidRPr="00AB3864" w:rsidRDefault="004337DB" w:rsidP="00221C32">
      <w:pPr>
        <w:spacing w:after="0" w:line="276" w:lineRule="auto"/>
        <w:jc w:val="both"/>
        <w:rPr>
          <w:rFonts w:cs="Arial"/>
        </w:rPr>
      </w:pPr>
      <w:r w:rsidRPr="00AB3864">
        <w:rPr>
          <w:rFonts w:cs="Arial"/>
          <w:b/>
        </w:rPr>
        <w:t>Dohoda o prioritách</w:t>
      </w:r>
      <w:r w:rsidRPr="00AB3864">
        <w:rPr>
          <w:rFonts w:cs="Arial"/>
        </w:rPr>
        <w:t xml:space="preserve"> – jedná se o proces stanovení základního rámce priorit v území, které je třeba dále rozpracovat do povinných opatření (témat)</w:t>
      </w:r>
    </w:p>
    <w:p w:rsidR="0051540F" w:rsidRPr="00AB3864" w:rsidRDefault="0051540F" w:rsidP="00221C32">
      <w:pPr>
        <w:spacing w:after="0" w:line="276" w:lineRule="auto"/>
        <w:jc w:val="both"/>
        <w:rPr>
          <w:rFonts w:cs="Arial"/>
        </w:rPr>
      </w:pPr>
    </w:p>
    <w:p w:rsidR="004337DB" w:rsidRPr="00AB3864" w:rsidRDefault="004337DB" w:rsidP="00221C32">
      <w:pPr>
        <w:spacing w:after="0" w:line="276" w:lineRule="auto"/>
        <w:jc w:val="both"/>
        <w:rPr>
          <w:rFonts w:cs="Arial"/>
        </w:rPr>
      </w:pPr>
      <w:r w:rsidRPr="00AB3864">
        <w:rPr>
          <w:rFonts w:cs="Arial"/>
          <w:b/>
        </w:rPr>
        <w:t>Soulad s MAP</w:t>
      </w:r>
      <w:r w:rsidRPr="00AB3864">
        <w:rPr>
          <w:rFonts w:cs="Arial"/>
        </w:rPr>
        <w:t xml:space="preserve"> – vyjádření shody na podpoře realizace daného záměru Řídícím výborem MAP vzhledem k prioritám a cílům MAP</w:t>
      </w:r>
      <w:r w:rsidRPr="00AB3864" w:rsidDel="00654F2B">
        <w:rPr>
          <w:rFonts w:cs="Arial"/>
        </w:rPr>
        <w:t xml:space="preserve"> </w:t>
      </w:r>
    </w:p>
    <w:p w:rsidR="004337DB" w:rsidRPr="00AB3864" w:rsidRDefault="004337DB" w:rsidP="00221C32">
      <w:pPr>
        <w:spacing w:after="0" w:line="276" w:lineRule="auto"/>
      </w:pPr>
    </w:p>
    <w:p w:rsidR="00221C32" w:rsidRPr="00AB3864" w:rsidRDefault="00221C32" w:rsidP="00221C32">
      <w:pPr>
        <w:spacing w:after="0" w:line="276" w:lineRule="auto"/>
      </w:pPr>
    </w:p>
    <w:p w:rsidR="00CE3AA4" w:rsidRPr="00AB3864" w:rsidRDefault="00CE3AA4" w:rsidP="00221C32">
      <w:pPr>
        <w:spacing w:after="0" w:line="276" w:lineRule="auto"/>
      </w:pPr>
    </w:p>
    <w:p w:rsidR="00B41076" w:rsidRPr="00AB3864" w:rsidRDefault="00B41076" w:rsidP="00221C32">
      <w:pPr>
        <w:pStyle w:val="Nadpis1"/>
        <w:numPr>
          <w:ilvl w:val="0"/>
          <w:numId w:val="1"/>
        </w:numPr>
        <w:spacing w:before="0" w:line="276" w:lineRule="auto"/>
        <w:rPr>
          <w:rFonts w:asciiTheme="minorHAnsi" w:hAnsiTheme="minorHAnsi"/>
          <w:caps/>
        </w:rPr>
      </w:pPr>
      <w:bookmarkStart w:id="12" w:name="_Toc462176590"/>
      <w:r w:rsidRPr="00AB3864">
        <w:rPr>
          <w:rFonts w:asciiTheme="minorHAnsi" w:hAnsiTheme="minorHAnsi"/>
          <w:caps/>
        </w:rPr>
        <w:t>ZKRATKY</w:t>
      </w:r>
      <w:bookmarkEnd w:id="12"/>
    </w:p>
    <w:p w:rsidR="004337DB" w:rsidRPr="00AB3864" w:rsidRDefault="004337DB" w:rsidP="00221C32">
      <w:pPr>
        <w:spacing w:after="0" w:line="276" w:lineRule="auto"/>
      </w:pPr>
    </w:p>
    <w:tbl>
      <w:tblPr>
        <w:tblW w:w="5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40"/>
      </w:tblGrid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DVPP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Další vzdělávání pedagogických pracovníků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EVVO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Environmentální vzdělávání, výchova a osvěta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IROP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Integrovaný regionální operační program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MAP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Místní akční plán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 xml:space="preserve">MAS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Místní akční skupina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MŠ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Mateřská škola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MŠMT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Ministerstvo školství, mládeže a tělovýchovy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Operační program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OP VVV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Operační program Výzkum Vývoj a Vzdělávání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ORP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Obec s rozšířenou působností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PPP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37B20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Pedagogicko-</w:t>
            </w:r>
            <w:r w:rsidR="00715384" w:rsidRPr="00AB3864">
              <w:rPr>
                <w:rFonts w:eastAsia="Times New Roman" w:cs="Times New Roman"/>
                <w:color w:val="000000"/>
                <w:lang w:eastAsia="cs-CZ"/>
              </w:rPr>
              <w:t>psychologická poradna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RSK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Regionální stálá konference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SPC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Speciálně pedagogické centrum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SVP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Středisko výchovné péče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ZŠ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Základní škola</w:t>
            </w:r>
          </w:p>
        </w:tc>
      </w:tr>
      <w:tr w:rsidR="00715384" w:rsidRPr="00AB3864" w:rsidTr="0071538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ZUŠ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84" w:rsidRPr="00AB3864" w:rsidRDefault="00715384" w:rsidP="00221C32">
            <w:pPr>
              <w:spacing w:after="0" w:line="276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AB3864">
              <w:rPr>
                <w:rFonts w:eastAsia="Times New Roman" w:cs="Times New Roman"/>
                <w:color w:val="000000"/>
                <w:lang w:eastAsia="cs-CZ"/>
              </w:rPr>
              <w:t>Základní umělecká škola</w:t>
            </w:r>
          </w:p>
        </w:tc>
      </w:tr>
    </w:tbl>
    <w:p w:rsidR="004337DB" w:rsidRPr="00AB3864" w:rsidRDefault="004337DB" w:rsidP="00221C32">
      <w:pPr>
        <w:spacing w:after="0" w:line="276" w:lineRule="auto"/>
      </w:pPr>
    </w:p>
    <w:p w:rsidR="00944AC3" w:rsidRPr="00AB3864" w:rsidRDefault="00944AC3" w:rsidP="00221C32">
      <w:pPr>
        <w:spacing w:after="0" w:line="276" w:lineRule="auto"/>
      </w:pPr>
    </w:p>
    <w:p w:rsidR="004337DB" w:rsidRPr="00AB3864" w:rsidRDefault="004337DB" w:rsidP="00221C32">
      <w:pPr>
        <w:spacing w:after="0" w:line="276" w:lineRule="auto"/>
      </w:pPr>
    </w:p>
    <w:p w:rsidR="004337DB" w:rsidRPr="00AB3864" w:rsidRDefault="004337DB" w:rsidP="00221C32">
      <w:pPr>
        <w:spacing w:after="0" w:line="276" w:lineRule="auto"/>
      </w:pPr>
    </w:p>
    <w:p w:rsidR="004337DB" w:rsidRPr="00AB3864" w:rsidRDefault="004337DB" w:rsidP="00221C32">
      <w:pPr>
        <w:spacing w:after="0" w:line="276" w:lineRule="auto"/>
      </w:pPr>
    </w:p>
    <w:p w:rsidR="00944AC3" w:rsidRPr="00AB3864" w:rsidRDefault="00944AC3" w:rsidP="00221C32">
      <w:pPr>
        <w:spacing w:after="0" w:line="276" w:lineRule="auto"/>
      </w:pPr>
    </w:p>
    <w:p w:rsidR="00944AC3" w:rsidRPr="00AB3864" w:rsidRDefault="00944AC3" w:rsidP="00221C32">
      <w:pPr>
        <w:spacing w:after="0" w:line="276" w:lineRule="auto"/>
      </w:pPr>
    </w:p>
    <w:p w:rsidR="00944AC3" w:rsidRPr="00AB3864" w:rsidRDefault="00944AC3" w:rsidP="00221C32">
      <w:pPr>
        <w:spacing w:after="0" w:line="276" w:lineRule="auto"/>
      </w:pPr>
    </w:p>
    <w:p w:rsidR="00944AC3" w:rsidRPr="00AB3864" w:rsidRDefault="00944AC3" w:rsidP="00221C32">
      <w:pPr>
        <w:spacing w:after="0" w:line="276" w:lineRule="auto"/>
      </w:pPr>
    </w:p>
    <w:sectPr w:rsidR="00944AC3" w:rsidRPr="00AB3864" w:rsidSect="00C37817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AF" w:rsidRDefault="00F36FAF" w:rsidP="00341914">
      <w:pPr>
        <w:spacing w:after="0" w:line="240" w:lineRule="auto"/>
      </w:pPr>
      <w:r>
        <w:separator/>
      </w:r>
    </w:p>
  </w:endnote>
  <w:endnote w:type="continuationSeparator" w:id="0">
    <w:p w:rsidR="00F36FAF" w:rsidRDefault="00F36FAF" w:rsidP="0034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EF" w:rsidRDefault="007C16EF" w:rsidP="00341914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610100" cy="1028700"/>
          <wp:effectExtent l="0" t="0" r="0" b="0"/>
          <wp:wrapTopAndBottom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AF" w:rsidRDefault="00F36FAF" w:rsidP="00341914">
      <w:pPr>
        <w:spacing w:after="0" w:line="240" w:lineRule="auto"/>
      </w:pPr>
      <w:r>
        <w:separator/>
      </w:r>
    </w:p>
  </w:footnote>
  <w:footnote w:type="continuationSeparator" w:id="0">
    <w:p w:rsidR="00F36FAF" w:rsidRDefault="00F36FAF" w:rsidP="0034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EF" w:rsidRPr="00AB19C4" w:rsidRDefault="007C16EF" w:rsidP="00AB19C4">
    <w:pPr>
      <w:pStyle w:val="Zhlav"/>
      <w:rPr>
        <w:color w:val="8496B0" w:themeColor="text2" w:themeTint="99"/>
        <w:sz w:val="24"/>
        <w:szCs w:val="24"/>
      </w:rPr>
    </w:pPr>
    <w:r w:rsidRPr="00AB19C4">
      <w:rPr>
        <w:noProof/>
        <w:color w:val="8496B0" w:themeColor="text2" w:themeTint="99"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-193040</wp:posOffset>
              </wp:positionH>
              <wp:positionV relativeFrom="topMargin">
                <wp:posOffset>209550</wp:posOffset>
              </wp:positionV>
              <wp:extent cx="731520" cy="740664"/>
              <wp:effectExtent l="0" t="0" r="0" b="254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3"/>
                      </a:xfrm>
                    </wpg:grpSpPr>
                    <wps:wsp>
                      <wps:cNvPr id="71" name="Volný tvar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/>
                      </wps:cNvSpPr>
                      <wps:spPr bwMode="auto">
                        <a:xfrm>
                          <a:off x="0" y="36577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ové pole 76"/>
                      <wps:cNvSpPr txBox="1"/>
                      <wps:spPr>
                        <a:xfrm>
                          <a:off x="25512" y="48884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6EF" w:rsidRDefault="007C16EF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337CF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70" o:spid="_x0000_s1028" style="position:absolute;margin-left:-15.2pt;margin-top:16.5pt;width:57.6pt;height:58.3pt;z-index:251660288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">
              <v:shape id="Volný tvar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Volný tvar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Volný tvar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Volný tvar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Volný tvar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6" o:spid="_x0000_s1034" type="#_x0000_t202" style="position:absolute;left:255;top:488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7C16EF" w:rsidRDefault="007C16EF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B337CF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AB19C4">
      <w:rPr>
        <w:color w:val="808080" w:themeColor="background1" w:themeShade="80"/>
      </w:rPr>
      <w:t>Strategický rámec MAP ORP Příbram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E21"/>
    <w:multiLevelType w:val="multilevel"/>
    <w:tmpl w:val="0BCE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326AE"/>
    <w:multiLevelType w:val="multilevel"/>
    <w:tmpl w:val="0BCE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128A"/>
    <w:multiLevelType w:val="multilevel"/>
    <w:tmpl w:val="0BCE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0"/>
    <w:rsid w:val="0004173C"/>
    <w:rsid w:val="00045B3E"/>
    <w:rsid w:val="000460AE"/>
    <w:rsid w:val="0005496F"/>
    <w:rsid w:val="00056B35"/>
    <w:rsid w:val="000679EC"/>
    <w:rsid w:val="0007693C"/>
    <w:rsid w:val="000D6702"/>
    <w:rsid w:val="000E394C"/>
    <w:rsid w:val="0011447A"/>
    <w:rsid w:val="001223D1"/>
    <w:rsid w:val="00177D77"/>
    <w:rsid w:val="001A5F3B"/>
    <w:rsid w:val="001D6B33"/>
    <w:rsid w:val="001E167E"/>
    <w:rsid w:val="0022139E"/>
    <w:rsid w:val="00221C32"/>
    <w:rsid w:val="002A3A46"/>
    <w:rsid w:val="002E3CE0"/>
    <w:rsid w:val="002F6ED5"/>
    <w:rsid w:val="002F7ED3"/>
    <w:rsid w:val="00325B53"/>
    <w:rsid w:val="00330A21"/>
    <w:rsid w:val="0033116A"/>
    <w:rsid w:val="00341914"/>
    <w:rsid w:val="00354001"/>
    <w:rsid w:val="00364530"/>
    <w:rsid w:val="0038020D"/>
    <w:rsid w:val="003816B3"/>
    <w:rsid w:val="00397234"/>
    <w:rsid w:val="003B21F1"/>
    <w:rsid w:val="003C1CD1"/>
    <w:rsid w:val="003F1926"/>
    <w:rsid w:val="00432C7B"/>
    <w:rsid w:val="004337DB"/>
    <w:rsid w:val="004717D5"/>
    <w:rsid w:val="004767E9"/>
    <w:rsid w:val="00495469"/>
    <w:rsid w:val="004A0F16"/>
    <w:rsid w:val="004A5C83"/>
    <w:rsid w:val="004B3DF7"/>
    <w:rsid w:val="0051397C"/>
    <w:rsid w:val="0051540F"/>
    <w:rsid w:val="00515B2D"/>
    <w:rsid w:val="00526553"/>
    <w:rsid w:val="00551681"/>
    <w:rsid w:val="005521CE"/>
    <w:rsid w:val="00556696"/>
    <w:rsid w:val="00561C3E"/>
    <w:rsid w:val="00567750"/>
    <w:rsid w:val="00575AD4"/>
    <w:rsid w:val="005940AB"/>
    <w:rsid w:val="005A3662"/>
    <w:rsid w:val="005B2F94"/>
    <w:rsid w:val="005E5726"/>
    <w:rsid w:val="005E6941"/>
    <w:rsid w:val="005E7B63"/>
    <w:rsid w:val="005F4DBF"/>
    <w:rsid w:val="006034D1"/>
    <w:rsid w:val="00611082"/>
    <w:rsid w:val="00634155"/>
    <w:rsid w:val="00661BD0"/>
    <w:rsid w:val="00675D70"/>
    <w:rsid w:val="00680629"/>
    <w:rsid w:val="006B4EE0"/>
    <w:rsid w:val="006C77DD"/>
    <w:rsid w:val="006E72A2"/>
    <w:rsid w:val="00715384"/>
    <w:rsid w:val="00737B20"/>
    <w:rsid w:val="00744E78"/>
    <w:rsid w:val="00750D8A"/>
    <w:rsid w:val="00755637"/>
    <w:rsid w:val="00770880"/>
    <w:rsid w:val="00783016"/>
    <w:rsid w:val="00786120"/>
    <w:rsid w:val="007A5B9F"/>
    <w:rsid w:val="007C16EF"/>
    <w:rsid w:val="007D107F"/>
    <w:rsid w:val="007D4FD8"/>
    <w:rsid w:val="007F4CF2"/>
    <w:rsid w:val="00810450"/>
    <w:rsid w:val="008723EE"/>
    <w:rsid w:val="00875315"/>
    <w:rsid w:val="00875DA0"/>
    <w:rsid w:val="008A4871"/>
    <w:rsid w:val="008D0C04"/>
    <w:rsid w:val="008F1AD2"/>
    <w:rsid w:val="00927DC1"/>
    <w:rsid w:val="009325C1"/>
    <w:rsid w:val="00944AC3"/>
    <w:rsid w:val="00965855"/>
    <w:rsid w:val="009700A2"/>
    <w:rsid w:val="009862D6"/>
    <w:rsid w:val="00993CB5"/>
    <w:rsid w:val="009B2C16"/>
    <w:rsid w:val="009B5A2A"/>
    <w:rsid w:val="009D593E"/>
    <w:rsid w:val="009D740F"/>
    <w:rsid w:val="009E6931"/>
    <w:rsid w:val="00A051EA"/>
    <w:rsid w:val="00A336F1"/>
    <w:rsid w:val="00A405FB"/>
    <w:rsid w:val="00A656A7"/>
    <w:rsid w:val="00A93A6A"/>
    <w:rsid w:val="00A967A9"/>
    <w:rsid w:val="00AA0FE8"/>
    <w:rsid w:val="00AA650B"/>
    <w:rsid w:val="00AA7F4C"/>
    <w:rsid w:val="00AB19C4"/>
    <w:rsid w:val="00AB3864"/>
    <w:rsid w:val="00AB4191"/>
    <w:rsid w:val="00AB735B"/>
    <w:rsid w:val="00AF7408"/>
    <w:rsid w:val="00B209A7"/>
    <w:rsid w:val="00B337CF"/>
    <w:rsid w:val="00B41076"/>
    <w:rsid w:val="00B81B5F"/>
    <w:rsid w:val="00B93CC4"/>
    <w:rsid w:val="00B95C31"/>
    <w:rsid w:val="00BB449D"/>
    <w:rsid w:val="00BC2D51"/>
    <w:rsid w:val="00BC31BB"/>
    <w:rsid w:val="00BD2D75"/>
    <w:rsid w:val="00C3407D"/>
    <w:rsid w:val="00C37817"/>
    <w:rsid w:val="00C4194E"/>
    <w:rsid w:val="00C53DDF"/>
    <w:rsid w:val="00C700AA"/>
    <w:rsid w:val="00C72D5E"/>
    <w:rsid w:val="00C747BF"/>
    <w:rsid w:val="00C815A7"/>
    <w:rsid w:val="00C8797B"/>
    <w:rsid w:val="00C95A58"/>
    <w:rsid w:val="00CB47EB"/>
    <w:rsid w:val="00CB5A13"/>
    <w:rsid w:val="00CE3AA4"/>
    <w:rsid w:val="00CF0205"/>
    <w:rsid w:val="00D164A7"/>
    <w:rsid w:val="00D2346D"/>
    <w:rsid w:val="00D2451E"/>
    <w:rsid w:val="00D428C2"/>
    <w:rsid w:val="00D726AE"/>
    <w:rsid w:val="00D75F45"/>
    <w:rsid w:val="00DD2617"/>
    <w:rsid w:val="00DE7C5E"/>
    <w:rsid w:val="00E048F0"/>
    <w:rsid w:val="00E11618"/>
    <w:rsid w:val="00E15843"/>
    <w:rsid w:val="00E645B8"/>
    <w:rsid w:val="00E65F72"/>
    <w:rsid w:val="00E76A37"/>
    <w:rsid w:val="00E8615F"/>
    <w:rsid w:val="00E93BF2"/>
    <w:rsid w:val="00EC3E0B"/>
    <w:rsid w:val="00EE41DE"/>
    <w:rsid w:val="00EF4F13"/>
    <w:rsid w:val="00F36C46"/>
    <w:rsid w:val="00F36FAF"/>
    <w:rsid w:val="00F53111"/>
    <w:rsid w:val="00F72ABD"/>
    <w:rsid w:val="00F8250B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0B9C"/>
  <w15:docId w15:val="{6D48446F-14E4-4985-9B83-3BE663F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1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4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4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C3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815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75DA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75DA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914"/>
  </w:style>
  <w:style w:type="paragraph" w:styleId="Zpat">
    <w:name w:val="footer"/>
    <w:basedOn w:val="Normln"/>
    <w:link w:val="ZpatChar"/>
    <w:uiPriority w:val="99"/>
    <w:unhideWhenUsed/>
    <w:rsid w:val="0034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914"/>
  </w:style>
  <w:style w:type="character" w:customStyle="1" w:styleId="Nadpis1Char">
    <w:name w:val="Nadpis 1 Char"/>
    <w:basedOn w:val="Standardnpsmoodstavce"/>
    <w:link w:val="Nadpis1"/>
    <w:uiPriority w:val="9"/>
    <w:rsid w:val="00AB1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B19C4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4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944A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4AC3"/>
  </w:style>
  <w:style w:type="table" w:styleId="Mkatabulky">
    <w:name w:val="Table Grid"/>
    <w:basedOn w:val="Normlntabulka"/>
    <w:uiPriority w:val="59"/>
    <w:rsid w:val="006110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C3781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3781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37817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C815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7A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A48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221C32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rsid w:val="00EC3E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aspodbrdsko.cz/spolek/mistni-akcni-plany-ma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ABC77-55E8-4571-8ACD-DCF44EE4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2955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</vt:lpstr>
    </vt:vector>
  </TitlesOfParts>
  <Company>Pracovní verze - 0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</dc:title>
  <dc:subject>Místní akční plán rozvoje vzdělávání na území ORP Příbram</dc:subject>
  <dc:creator>MAP ORP Příbram</dc:creator>
  <cp:keywords/>
  <dc:description/>
  <cp:lastModifiedBy>Jana Filinová</cp:lastModifiedBy>
  <cp:revision>88</cp:revision>
  <dcterms:created xsi:type="dcterms:W3CDTF">2016-08-20T18:54:00Z</dcterms:created>
  <dcterms:modified xsi:type="dcterms:W3CDTF">2016-09-20T21:15:00Z</dcterms:modified>
</cp:coreProperties>
</file>